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9A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rPr>
          <w:rFonts w:ascii="Arial" w:eastAsia="Times New Roman" w:hAnsi="Arial" w:cs="Arial"/>
          <w:noProof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t>Общение с ЭВМ на естественном языке.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i/>
          <w:noProof/>
          <w:sz w:val="24"/>
          <w:szCs w:val="24"/>
          <w:lang w:eastAsia="ru-RU"/>
        </w:rPr>
        <w:t>Афонин</w:t>
      </w:r>
    </w:p>
    <w:p w:rsidR="0027369A" w:rsidRPr="00AA12E9" w:rsidRDefault="0027369A" w:rsidP="0027369A">
      <w:pPr>
        <w:shd w:val="clear" w:color="auto" w:fill="FFFFFF"/>
        <w:spacing w:before="0" w:line="255" w:lineRule="atLeast"/>
        <w:ind w:right="0"/>
        <w:jc w:val="left"/>
        <w:rPr>
          <w:rFonts w:ascii="Arial" w:eastAsia="Times New Roman" w:hAnsi="Arial" w:cs="Arial"/>
          <w:color w:val="494949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b/>
          <w:bCs/>
          <w:color w:val="494949"/>
          <w:sz w:val="24"/>
          <w:szCs w:val="24"/>
          <w:lang w:eastAsia="ru-RU"/>
        </w:rPr>
        <w:t>Аннотация: </w:t>
      </w:r>
      <w:r w:rsidRPr="00AA12E9">
        <w:rPr>
          <w:rFonts w:ascii="Arial" w:eastAsia="Times New Roman" w:hAnsi="Arial" w:cs="Arial"/>
          <w:color w:val="494949"/>
          <w:sz w:val="24"/>
          <w:szCs w:val="24"/>
          <w:lang w:eastAsia="ru-RU"/>
        </w:rPr>
        <w:t>В лекции рассматриваются проблемы понимания естественного языка и дается методология анализа текстов на естественном языке, состоящая из четырех этапов: морфологический анализ, синтаксический анализ, семантическая интерпретация и проблемный анализ. Рассматриваются общие вопросы создания системы речевого общения и построения акустического анализатора и синтезатора речевых сообщений.</w:t>
      </w:r>
    </w:p>
    <w:p w:rsidR="0027369A" w:rsidRPr="00AA12E9" w:rsidRDefault="0027369A" w:rsidP="0027369A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sect1"/>
      <w:bookmarkEnd w:id="0"/>
      <w:r w:rsidRPr="00AA12E9">
        <w:rPr>
          <w:rFonts w:ascii="Arial" w:eastAsia="Times New Roman" w:hAnsi="Arial" w:cs="Arial"/>
          <w:sz w:val="24"/>
          <w:szCs w:val="24"/>
          <w:lang w:eastAsia="ru-RU"/>
        </w:rPr>
        <w:t>Одной из популярных тем исследований ИИ, начиная с 50-х годов, является компьютерная лингвистика, и, в частности, </w:t>
      </w:r>
      <w:bookmarkStart w:id="1" w:name="keyword1"/>
      <w:bookmarkEnd w:id="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машинный перевод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. Появляются основополагающие работы Хомского </w:t>
      </w:r>
      <w:hyperlink r:id="rId5" w:anchor="literature.5.1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[ 5.1 ]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Вудса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6" w:anchor="literature.5.2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[ 5.2 ]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, Винограда </w:t>
      </w:r>
      <w:hyperlink r:id="rId7" w:anchor="literature.5.3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[ 5.3 ]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Шенка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8" w:anchor="literature.5.4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[ 5.4 ]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за рубежом и работы Попова </w:t>
      </w:r>
      <w:hyperlink r:id="rId9" w:anchor="literature.5.5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[ 5.5 ]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Мальковского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10" w:anchor="literature.5.6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[ 5.6 ]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,Кузина </w:t>
      </w:r>
      <w:hyperlink r:id="rId11" w:anchor="literature.5.7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u w:val="single"/>
            <w:lang w:eastAsia="ru-RU"/>
          </w:rPr>
          <w:t>[ 5.7 ]</w:t>
        </w:r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у нас в стране. Эти исследования показали, что проблемы компьютерной лингвистики не так просты и требуют дальнейшей проработки и развития.</w:t>
      </w:r>
    </w:p>
    <w:p w:rsidR="0027369A" w:rsidRPr="00AA12E9" w:rsidRDefault="0027369A" w:rsidP="0027369A">
      <w:pPr>
        <w:shd w:val="clear" w:color="auto" w:fill="FFFFFF"/>
        <w:spacing w:before="63" w:after="63" w:line="255" w:lineRule="atLeast"/>
        <w:ind w:right="0"/>
        <w:jc w:val="left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2" w:name="sect2"/>
      <w:bookmarkEnd w:id="2"/>
      <w:r w:rsidRPr="00AA12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Проблемы понимания естественного языка</w:t>
      </w:r>
    </w:p>
    <w:p w:rsidR="0027369A" w:rsidRPr="00AA12E9" w:rsidRDefault="0027369A" w:rsidP="0027369A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keyword2"/>
      <w:bookmarkEnd w:id="3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Проблемы понимания естественного языка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будь то текст или речь, во многом зависят от знания </w:t>
      </w:r>
      <w:bookmarkStart w:id="4" w:name="keyword3"/>
      <w:bookmarkEnd w:id="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предметной области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. Понимание языка требует знаний о целях говорящего и о контексте. Необходимо также учитывать недосказанность или иносказательность. Например, даже в таком простом предложении "Ваня встретил Машу на поляне с цветами" нам не понятно, кто же был с цветами: Ваня, Маша или поляна? Еще один пример "Врач бегло говорила </w:t>
      </w:r>
      <w:bookmarkStart w:id="5" w:name="keyword4"/>
      <w:bookmarkEnd w:id="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-английски". Разбирая это предложение, необходимо в результате разбора зафиксировать, что врач была женщина. Крылатая фраза знаменитого русского лингвиста, академика Л.В.Щербы "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Глокая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куздра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штеко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будланула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бокра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курдячит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бокренка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" говорит о том, что такая "непонятная" фраза построена </w:t>
      </w:r>
      <w:bookmarkStart w:id="6" w:name="keyword5"/>
      <w:bookmarkEnd w:id="6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всем правилам русского языка, не вызывает проблем с грамматическим разбором такого предложения, но вызывает проблемы с пониманием. Попробуем сформулировать лишь некоторые </w:t>
      </w:r>
      <w:bookmarkStart w:id="7" w:name="keyword6"/>
      <w:bookmarkEnd w:id="7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проблемы понимания естественного языка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7369A" w:rsidRPr="00AA12E9" w:rsidRDefault="0027369A" w:rsidP="0027369A">
      <w:pPr>
        <w:numPr>
          <w:ilvl w:val="0"/>
          <w:numId w:val="1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Проблема СМЫСЛ-ТЕКСТ. Об этом только что говорилось и приведем еще один пример по этой проблеме. В предложении "Какой завод заказал оборудование для конвертерного цеха в Бельгии?" неясен смысл: был ли сделан заказ в Бельгии или цех находится в Бельгии.</w:t>
      </w:r>
    </w:p>
    <w:p w:rsidR="0027369A" w:rsidRPr="00AA12E9" w:rsidRDefault="0027369A" w:rsidP="0027369A">
      <w:pPr>
        <w:numPr>
          <w:ilvl w:val="0"/>
          <w:numId w:val="1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bookmarkStart w:id="8" w:name="keyword7"/>
      <w:bookmarkEnd w:id="8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Проблема планирования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возникает при необходимости вести диалог, например, на тему "Куда Вы хотите лететь?". В этом случае нужно глубокое знание предметной области (номера рейсов, время прилета-отлета, цены и т.д.).</w:t>
      </w:r>
    </w:p>
    <w:p w:rsidR="0027369A" w:rsidRPr="00AA12E9" w:rsidRDefault="0027369A" w:rsidP="0027369A">
      <w:pPr>
        <w:numPr>
          <w:ilvl w:val="0"/>
          <w:numId w:val="1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Проблема равнозначности. Будут ли равнозначны два предложения "У дома стоит слон" и "У дома стоит существо с хоботом и бивнями"? На первый взгляд нет сомнений в равнозначности этих предложений. А если в базе знаний существо с хоботом и бивнями определено двумя значениями: слон и мамонт, то такие сомнения, наверное, появятся.</w:t>
      </w:r>
    </w:p>
    <w:p w:rsidR="0027369A" w:rsidRPr="00AA12E9" w:rsidRDefault="0027369A" w:rsidP="0027369A">
      <w:pPr>
        <w:numPr>
          <w:ilvl w:val="0"/>
          <w:numId w:val="1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Проблемы моделей участников общения. У участников общения должны быть сопоставимые </w:t>
      </w:r>
      <w:bookmarkStart w:id="9" w:name="keyword8"/>
      <w:bookmarkEnd w:id="9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модели представления знаний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необходимая глубина понимания, возможность </w:t>
      </w:r>
      <w:bookmarkStart w:id="10" w:name="keyword9"/>
      <w:bookmarkEnd w:id="10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логического вывода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возможность действия.</w:t>
      </w:r>
    </w:p>
    <w:p w:rsidR="0027369A" w:rsidRPr="00AA12E9" w:rsidRDefault="0027369A" w:rsidP="0027369A">
      <w:pPr>
        <w:numPr>
          <w:ilvl w:val="0"/>
          <w:numId w:val="1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Проблема эллиптических конструкций, то есть опущенных элементов диалога. Например, в пословице "Береги платье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снову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 а честь - смолоду" вторая часть предложения будет синтаксическим </w:t>
      </w:r>
      <w:bookmarkStart w:id="11" w:name="keyword10"/>
      <w:bookmarkEnd w:id="1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эллипсисом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(опущен глагол береги).</w:t>
      </w:r>
    </w:p>
    <w:p w:rsidR="0027369A" w:rsidRPr="00AA12E9" w:rsidRDefault="0027369A" w:rsidP="0027369A">
      <w:pPr>
        <w:numPr>
          <w:ilvl w:val="0"/>
          <w:numId w:val="1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Проблема временных противоречий. Например, в предложении "Я хотел завтра пойти в кино" глагол "хотел" в прошедшей форме сочетается с обстоятельством будущего времени "завтра", что противоречит общепринятой логике.</w:t>
      </w:r>
    </w:p>
    <w:p w:rsidR="0027369A" w:rsidRPr="00AA12E9" w:rsidRDefault="0027369A" w:rsidP="0027369A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Закончим с перечислением проблем и поговорим об основных понятиях. В качестве языков для общения с программой могут быть: язык </w:t>
      </w:r>
      <w:bookmarkStart w:id="12" w:name="keyword11"/>
      <w:bookmarkEnd w:id="12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меню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язык приказов, анкетный язык. Это регламентированные языки, в них могут работать упрощенные схемы разбора, например, </w:t>
      </w:r>
      <w:bookmarkStart w:id="13" w:name="keyword12"/>
      <w:bookmarkEnd w:id="13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ключевым словам, и эти языки мы не рассматриваем. В качестве </w:t>
      </w:r>
      <w:bookmarkStart w:id="14" w:name="keyword13"/>
      <w:bookmarkEnd w:id="1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естественного языка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(ЕЯ) мы рассматриваем </w:t>
      </w:r>
      <w:bookmarkStart w:id="15" w:name="keyword14"/>
      <w:bookmarkEnd w:id="1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подмножество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Ограниченного </w:t>
      </w:r>
      <w:bookmarkStart w:id="16" w:name="keyword15"/>
      <w:bookmarkEnd w:id="16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Естественного Языка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(ОЕЯ) - это профессионально-ориентированное </w:t>
      </w:r>
      <w:bookmarkStart w:id="17" w:name="keyword16"/>
      <w:bookmarkEnd w:id="17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подмножество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ЕЯ конечного пользователя. Для разбора ОЕЯ используются программные комплексы, называемые Лингвистическими </w:t>
      </w:r>
      <w:bookmarkStart w:id="18" w:name="keyword17"/>
      <w:bookmarkEnd w:id="18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Трансляторами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(ЛТ). Возможная структурная схема ЛТ приведена на </w:t>
      </w:r>
      <w:hyperlink r:id="rId12" w:anchor="image.5.1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рис. 5.1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7369A" w:rsidRPr="0027369A" w:rsidRDefault="0027369A" w:rsidP="00AA12E9">
      <w:pPr>
        <w:pStyle w:val="a7"/>
        <w:shd w:val="clear" w:color="auto" w:fill="FFFFFF"/>
        <w:spacing w:before="0" w:line="255" w:lineRule="atLeast"/>
        <w:ind w:right="0"/>
        <w:jc w:val="left"/>
        <w:rPr>
          <w:rFonts w:ascii="Tahoma" w:eastAsia="Times New Roman" w:hAnsi="Tahoma" w:cs="Tahoma"/>
          <w:sz w:val="15"/>
          <w:szCs w:val="15"/>
          <w:lang w:eastAsia="ru-RU"/>
        </w:rPr>
      </w:pPr>
      <w:bookmarkStart w:id="19" w:name="image.5.1"/>
      <w:bookmarkEnd w:id="19"/>
      <w:r>
        <w:rPr>
          <w:noProof/>
          <w:lang w:eastAsia="ru-RU"/>
        </w:rPr>
        <w:drawing>
          <wp:inline distT="0" distB="0" distL="0" distR="0">
            <wp:extent cx="4230370" cy="2997835"/>
            <wp:effectExtent l="19050" t="0" r="0" b="0"/>
            <wp:docPr id="3" name="Рисунок 3" descr="Структурная схема Л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руктурная схема ЛТ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299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E9" w:rsidRDefault="00AA12E9" w:rsidP="00AA12E9">
      <w:pPr>
        <w:pStyle w:val="a7"/>
        <w:shd w:val="clear" w:color="auto" w:fill="FFFFFF"/>
        <w:spacing w:before="0" w:line="255" w:lineRule="atLeast"/>
        <w:ind w:right="0"/>
        <w:jc w:val="lef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27369A" w:rsidRPr="00AA12E9" w:rsidRDefault="0027369A" w:rsidP="00AA12E9">
      <w:pPr>
        <w:pStyle w:val="a7"/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Рис. 5.1. 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Структурная схема ЛТ</w:t>
      </w:r>
    </w:p>
    <w:p w:rsidR="0027369A" w:rsidRPr="00AA12E9" w:rsidRDefault="0027369A" w:rsidP="00AA12E9">
      <w:pPr>
        <w:pStyle w:val="a7"/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Определим или напомним основные понятия. </w:t>
      </w:r>
      <w:bookmarkStart w:id="20" w:name="keyword18"/>
      <w:bookmarkEnd w:id="20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Слово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одна из основных единиц языка, служащая для именования предметов, лиц, процессов, свойств и т.д. Предложение - любое </w:t>
      </w:r>
      <w:bookmarkStart w:id="21" w:name="keyword19"/>
      <w:bookmarkEnd w:id="2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высказывание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являющееся сообщением о чем-либо. </w:t>
      </w:r>
      <w:bookmarkStart w:id="22" w:name="keyword-context1"/>
      <w:bookmarkStart w:id="23" w:name="keyword20"/>
      <w:bookmarkEnd w:id="22"/>
      <w:bookmarkEnd w:id="23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Словосочетание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простейшая единица речи, которая образуется на основе подчинительной связи (согласования, управления, примыкания) двух и более слов. </w:t>
      </w:r>
      <w:bookmarkStart w:id="24" w:name="keyword21"/>
      <w:bookmarkEnd w:id="2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Словосочетание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в отличие от предложения не является, как правило, сообщением. </w:t>
      </w:r>
      <w:bookmarkStart w:id="25" w:name="keyword-context2"/>
      <w:bookmarkStart w:id="26" w:name="keyword22"/>
      <w:bookmarkEnd w:id="25"/>
      <w:bookmarkEnd w:id="26"/>
      <w:proofErr w:type="spellStart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Дискурс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связный текст. </w:t>
      </w:r>
      <w:bookmarkStart w:id="27" w:name="keyword-context3"/>
      <w:bookmarkStart w:id="28" w:name="keyword23"/>
      <w:bookmarkEnd w:id="27"/>
      <w:bookmarkEnd w:id="28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Лексема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слово во всей совокупности его лексических значений. </w:t>
      </w:r>
      <w:bookmarkStart w:id="29" w:name="keyword-context4"/>
      <w:bookmarkStart w:id="30" w:name="keyword24"/>
      <w:bookmarkEnd w:id="29"/>
      <w:bookmarkEnd w:id="30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Морфема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минимальная законченная часть слова. </w:t>
      </w:r>
      <w:bookmarkStart w:id="31" w:name="keyword-context5"/>
      <w:bookmarkStart w:id="32" w:name="keyword25"/>
      <w:bookmarkEnd w:id="31"/>
      <w:bookmarkEnd w:id="32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Аффикс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прикрепленная к корню часть слова (подразделяется на </w:t>
      </w:r>
      <w:bookmarkStart w:id="33" w:name="keyword26"/>
      <w:bookmarkEnd w:id="33"/>
      <w:proofErr w:type="spellStart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префикс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</w:t>
      </w:r>
      <w:bookmarkStart w:id="34" w:name="keyword27"/>
      <w:bookmarkEnd w:id="3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суффикс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 </w:t>
      </w:r>
      <w:bookmarkStart w:id="35" w:name="keyword28"/>
      <w:bookmarkEnd w:id="3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инфикс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). </w:t>
      </w:r>
      <w:bookmarkStart w:id="36" w:name="keyword-context6"/>
      <w:bookmarkStart w:id="37" w:name="keyword29"/>
      <w:bookmarkEnd w:id="36"/>
      <w:bookmarkEnd w:id="37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Омонимы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разные по значению, но одинаковые по написанию слова, </w:t>
      </w:r>
      <w:bookmarkStart w:id="38" w:name="keyword30"/>
      <w:bookmarkEnd w:id="38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морфемы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и др. единицы языка ("рысь" - бег, "рысь" - животное). </w:t>
      </w:r>
      <w:bookmarkStart w:id="39" w:name="keyword-context7"/>
      <w:bookmarkStart w:id="40" w:name="keyword31"/>
      <w:bookmarkEnd w:id="39"/>
      <w:bookmarkEnd w:id="40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Синонимы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разные по написанию слова, но одинаковые по значению ("орать", "кричать" или "дорога", "путь"). </w:t>
      </w:r>
      <w:bookmarkStart w:id="41" w:name="keyword32"/>
      <w:bookmarkEnd w:id="41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Эллипсис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 - опущенные слова в предложении ("Я еду кататься, а 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ты?"). </w:t>
      </w:r>
      <w:bookmarkStart w:id="42" w:name="keyword-context9"/>
      <w:bookmarkStart w:id="43" w:name="keyword33"/>
      <w:bookmarkEnd w:id="42"/>
      <w:bookmarkEnd w:id="43"/>
      <w:r w:rsidRPr="00AA12E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Анафора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повторение объектов предложения ("Город пышный, город бедный" - А.С.Пушкин).</w:t>
      </w:r>
    </w:p>
    <w:p w:rsidR="0027369A" w:rsidRPr="00AA12E9" w:rsidRDefault="0027369A" w:rsidP="0027369A">
      <w:pPr>
        <w:pStyle w:val="3"/>
        <w:shd w:val="clear" w:color="auto" w:fill="FFFFFF"/>
        <w:spacing w:before="63" w:beforeAutospacing="0" w:after="63" w:afterAutospacing="0"/>
        <w:rPr>
          <w:rFonts w:ascii="Arial" w:hAnsi="Arial" w:cs="Arial"/>
          <w:color w:val="000000"/>
          <w:sz w:val="24"/>
          <w:szCs w:val="24"/>
        </w:rPr>
      </w:pPr>
      <w:r w:rsidRPr="00AA12E9">
        <w:rPr>
          <w:rFonts w:ascii="Arial" w:hAnsi="Arial" w:cs="Arial"/>
          <w:color w:val="000000"/>
          <w:sz w:val="24"/>
          <w:szCs w:val="24"/>
        </w:rPr>
        <w:t>Анализ текстов на естественном языке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Как видно из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14" w:anchor="image.5.1" w:history="1">
        <w:r w:rsidRPr="00AA12E9">
          <w:rPr>
            <w:rStyle w:val="a6"/>
            <w:rFonts w:ascii="Arial" w:hAnsi="Arial" w:cs="Arial"/>
            <w:color w:val="0071A6"/>
          </w:rPr>
          <w:t>рис. 5.1</w:t>
        </w:r>
      </w:hyperlink>
      <w:r w:rsidRPr="00AA12E9">
        <w:rPr>
          <w:rFonts w:ascii="Arial" w:hAnsi="Arial" w:cs="Arial"/>
          <w:color w:val="000000"/>
        </w:rPr>
        <w:t>, разбор текстов на ОЕЯ состоит из четырех этапов.</w:t>
      </w:r>
    </w:p>
    <w:p w:rsidR="0027369A" w:rsidRPr="00AA12E9" w:rsidRDefault="0027369A" w:rsidP="0027369A">
      <w:pPr>
        <w:pStyle w:val="4"/>
        <w:shd w:val="clear" w:color="auto" w:fill="FFFFFF"/>
        <w:spacing w:before="0"/>
        <w:rPr>
          <w:rFonts w:ascii="Arial" w:hAnsi="Arial" w:cs="Arial"/>
          <w:color w:val="000000"/>
          <w:sz w:val="24"/>
          <w:szCs w:val="24"/>
        </w:rPr>
      </w:pPr>
      <w:bookmarkStart w:id="44" w:name="sect4"/>
      <w:bookmarkEnd w:id="44"/>
      <w:r w:rsidRPr="00AA12E9">
        <w:rPr>
          <w:rFonts w:ascii="Arial" w:hAnsi="Arial" w:cs="Arial"/>
          <w:color w:val="000000"/>
          <w:sz w:val="24"/>
          <w:szCs w:val="24"/>
        </w:rPr>
        <w:t>Морфологический анализ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bookmarkStart w:id="45" w:name="keyword-context10"/>
      <w:bookmarkEnd w:id="45"/>
      <w:r w:rsidRPr="00AA12E9">
        <w:rPr>
          <w:rFonts w:ascii="Arial" w:hAnsi="Arial" w:cs="Arial"/>
          <w:color w:val="000000"/>
        </w:rPr>
        <w:t>(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46" w:name="keyword34"/>
      <w:bookmarkEnd w:id="46"/>
      <w:r w:rsidRPr="00AA12E9">
        <w:rPr>
          <w:rStyle w:val="keyword"/>
          <w:rFonts w:ascii="Arial" w:hAnsi="Arial" w:cs="Arial"/>
          <w:i/>
          <w:iCs/>
          <w:color w:val="000000"/>
        </w:rPr>
        <w:t>МА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 xml:space="preserve">) определяет грамматические признаки для каждой словоформы. Грамматические признаки наиболее важных частей речи приведены </w:t>
      </w:r>
      <w:proofErr w:type="spellStart"/>
      <w:r w:rsidRPr="00AA12E9">
        <w:rPr>
          <w:rFonts w:ascii="Arial" w:hAnsi="Arial" w:cs="Arial"/>
          <w:color w:val="000000"/>
        </w:rPr>
        <w:t>в</w:t>
      </w:r>
      <w:hyperlink r:id="rId15" w:anchor="table.5.1" w:history="1">
        <w:r w:rsidRPr="00AA12E9">
          <w:rPr>
            <w:rStyle w:val="a6"/>
            <w:rFonts w:ascii="Arial" w:hAnsi="Arial" w:cs="Arial"/>
            <w:color w:val="0071A6"/>
          </w:rPr>
          <w:t>табл</w:t>
        </w:r>
        <w:proofErr w:type="spellEnd"/>
        <w:r w:rsidRPr="00AA12E9">
          <w:rPr>
            <w:rStyle w:val="a6"/>
            <w:rFonts w:ascii="Arial" w:hAnsi="Arial" w:cs="Arial"/>
            <w:color w:val="0071A6"/>
          </w:rPr>
          <w:t>. 5.1</w:t>
        </w:r>
      </w:hyperlink>
      <w:r w:rsidRPr="00AA12E9">
        <w:rPr>
          <w:rFonts w:ascii="Arial" w:hAnsi="Arial" w:cs="Arial"/>
          <w:color w:val="000000"/>
        </w:rPr>
        <w:t>.</w:t>
      </w:r>
    </w:p>
    <w:tbl>
      <w:tblPr>
        <w:tblW w:w="0" w:type="auto"/>
        <w:tblCellSpacing w:w="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58"/>
        <w:gridCol w:w="4435"/>
      </w:tblGrid>
      <w:tr w:rsidR="0027369A" w:rsidTr="0027369A">
        <w:trPr>
          <w:tblCellSpacing w:w="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bookmarkStart w:id="47" w:name="table.5.1"/>
            <w:bookmarkEnd w:id="47"/>
            <w:r>
              <w:t>Таблица 5.1. Грамматические признаки</w:t>
            </w:r>
          </w:p>
        </w:tc>
      </w:tr>
      <w:tr w:rsidR="0027369A" w:rsidTr="0027369A">
        <w:trPr>
          <w:tblCellSpacing w:w="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7369A" w:rsidRDefault="0027369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Часть речи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7369A" w:rsidRDefault="0027369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Грамматические признаки</w:t>
            </w:r>
          </w:p>
        </w:tc>
      </w:tr>
      <w:tr w:rsidR="0027369A" w:rsidTr="0027369A">
        <w:trPr>
          <w:tblCellSpacing w:w="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Существительное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Род, число, падеж, склонение</w:t>
            </w:r>
          </w:p>
        </w:tc>
      </w:tr>
      <w:tr w:rsidR="0027369A" w:rsidTr="0027369A">
        <w:trPr>
          <w:tblCellSpacing w:w="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Прилагательное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Род, число, падеж</w:t>
            </w:r>
          </w:p>
        </w:tc>
      </w:tr>
      <w:tr w:rsidR="0027369A" w:rsidTr="0027369A">
        <w:trPr>
          <w:tblCellSpacing w:w="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Глагол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Время, лицо, число, спряжение, вид</w:t>
            </w:r>
          </w:p>
        </w:tc>
      </w:tr>
      <w:tr w:rsidR="0027369A" w:rsidTr="0027369A">
        <w:trPr>
          <w:tblCellSpacing w:w="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Местоимение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369A" w:rsidRDefault="0027369A">
            <w:pPr>
              <w:rPr>
                <w:sz w:val="24"/>
                <w:szCs w:val="24"/>
              </w:rPr>
            </w:pPr>
            <w:r>
              <w:t>Число, лицо</w:t>
            </w:r>
          </w:p>
        </w:tc>
      </w:tr>
    </w:tbl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bookmarkStart w:id="48" w:name="keyword35"/>
      <w:bookmarkEnd w:id="48"/>
      <w:r w:rsidRPr="00AA12E9">
        <w:rPr>
          <w:rStyle w:val="keyword"/>
          <w:rFonts w:ascii="Arial" w:hAnsi="Arial" w:cs="Arial"/>
          <w:i/>
          <w:iCs/>
          <w:color w:val="000000"/>
        </w:rPr>
        <w:t>МА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 xml:space="preserve">для предложения "На мельнице хранятся разные сорта пшеницы" дает следующие результаты разбора (цифрами обозначен порядок слов в предложении): ((на: предлог, 1) (мельница: существительное, жен. род, ед. число, </w:t>
      </w:r>
      <w:proofErr w:type="spellStart"/>
      <w:r w:rsidRPr="00AA12E9">
        <w:rPr>
          <w:rFonts w:ascii="Arial" w:hAnsi="Arial" w:cs="Arial"/>
          <w:color w:val="000000"/>
        </w:rPr>
        <w:t>предл</w:t>
      </w:r>
      <w:proofErr w:type="spellEnd"/>
      <w:r w:rsidRPr="00AA12E9">
        <w:rPr>
          <w:rFonts w:ascii="Arial" w:hAnsi="Arial" w:cs="Arial"/>
          <w:color w:val="000000"/>
        </w:rPr>
        <w:t>. падеж, 2) (храниться: глагол, мн. число, наст. время, несовершенный вид, третье лицо, 3) (разный: прилагательное, мн. число, имен. падеж, 4) (сорт: существительное, муж. род, мн. число, имен. падеж, 5) (пшеница: существительное, жен. род, ед. число, родит. падеж, 6))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Таким образом, мы видим, что для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49" w:name="keyword36"/>
      <w:bookmarkEnd w:id="49"/>
      <w:r w:rsidRPr="00AA12E9">
        <w:rPr>
          <w:rStyle w:val="keyword"/>
          <w:rFonts w:ascii="Arial" w:hAnsi="Arial" w:cs="Arial"/>
          <w:b/>
          <w:bCs/>
          <w:i/>
          <w:iCs/>
          <w:color w:val="000000"/>
        </w:rPr>
        <w:t>МА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 xml:space="preserve">необходим словарь основ слов и словоформ с их грамматическими признаками в зависимости </w:t>
      </w:r>
      <w:proofErr w:type="spellStart"/>
      <w:r w:rsidRPr="00AA12E9">
        <w:rPr>
          <w:rFonts w:ascii="Arial" w:hAnsi="Arial" w:cs="Arial"/>
          <w:color w:val="000000"/>
        </w:rPr>
        <w:t>от</w:t>
      </w:r>
      <w:bookmarkStart w:id="50" w:name="keyword37"/>
      <w:bookmarkEnd w:id="50"/>
      <w:r w:rsidRPr="00AA12E9">
        <w:rPr>
          <w:rStyle w:val="keyword"/>
          <w:rFonts w:ascii="Arial" w:hAnsi="Arial" w:cs="Arial"/>
          <w:i/>
          <w:iCs/>
          <w:color w:val="000000"/>
        </w:rPr>
        <w:t>аффиксов</w:t>
      </w:r>
      <w:proofErr w:type="spellEnd"/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и окончаний.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51" w:name="keyword38"/>
      <w:bookmarkEnd w:id="51"/>
      <w:r w:rsidRPr="00AA12E9">
        <w:rPr>
          <w:rStyle w:val="keyword"/>
          <w:rFonts w:ascii="Arial" w:hAnsi="Arial" w:cs="Arial"/>
          <w:i/>
          <w:iCs/>
          <w:color w:val="000000"/>
        </w:rPr>
        <w:t>МА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состоит из выделения основы и флексий входной словоформы. По основе определяются основные характеристики данной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52" w:name="keyword39"/>
      <w:bookmarkEnd w:id="52"/>
      <w:r w:rsidRPr="00AA12E9">
        <w:rPr>
          <w:rStyle w:val="keyword"/>
          <w:rFonts w:ascii="Arial" w:hAnsi="Arial" w:cs="Arial"/>
          <w:i/>
          <w:iCs/>
          <w:color w:val="000000"/>
        </w:rPr>
        <w:t>лексемы</w:t>
      </w:r>
      <w:r w:rsidRPr="00AA12E9">
        <w:rPr>
          <w:rFonts w:ascii="Arial" w:hAnsi="Arial" w:cs="Arial"/>
          <w:color w:val="000000"/>
        </w:rPr>
        <w:t>, а по виду флексии определяются грамматические характеристики словоформы по словарю. Как правило,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53" w:name="keyword40"/>
      <w:bookmarkEnd w:id="53"/>
      <w:r w:rsidRPr="00AA12E9">
        <w:rPr>
          <w:rStyle w:val="keyword"/>
          <w:rFonts w:ascii="Arial" w:hAnsi="Arial" w:cs="Arial"/>
          <w:i/>
          <w:iCs/>
          <w:color w:val="000000"/>
        </w:rPr>
        <w:t>МА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не вызывает больших трудностей на этом начальном этапе разбора, хотя и является достаточно трудоемким этапом из-за необходимости создания точных словарей.</w:t>
      </w:r>
    </w:p>
    <w:p w:rsidR="0027369A" w:rsidRPr="00AA12E9" w:rsidRDefault="0027369A" w:rsidP="0027369A">
      <w:pPr>
        <w:pStyle w:val="4"/>
        <w:shd w:val="clear" w:color="auto" w:fill="FFFFFF"/>
        <w:spacing w:before="0"/>
        <w:rPr>
          <w:rFonts w:ascii="Arial" w:hAnsi="Arial" w:cs="Arial"/>
          <w:color w:val="000000"/>
          <w:sz w:val="24"/>
          <w:szCs w:val="24"/>
        </w:rPr>
      </w:pPr>
      <w:bookmarkStart w:id="54" w:name="sect5"/>
      <w:bookmarkEnd w:id="54"/>
      <w:r w:rsidRPr="00AA12E9">
        <w:rPr>
          <w:rFonts w:ascii="Arial" w:hAnsi="Arial" w:cs="Arial"/>
          <w:color w:val="000000"/>
          <w:sz w:val="24"/>
          <w:szCs w:val="24"/>
        </w:rPr>
        <w:lastRenderedPageBreak/>
        <w:t>Синтаксический анализ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bookmarkStart w:id="55" w:name="keyword-context12"/>
      <w:bookmarkEnd w:id="55"/>
      <w:r w:rsidRPr="00AA12E9">
        <w:rPr>
          <w:rFonts w:ascii="Arial" w:hAnsi="Arial" w:cs="Arial"/>
          <w:color w:val="000000"/>
        </w:rPr>
        <w:t>(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56" w:name="keyword41"/>
      <w:bookmarkEnd w:id="56"/>
      <w:r w:rsidRPr="00AA12E9">
        <w:rPr>
          <w:rStyle w:val="keyword"/>
          <w:rFonts w:ascii="Arial" w:hAnsi="Arial" w:cs="Arial"/>
          <w:b/>
          <w:bCs/>
          <w:i/>
          <w:iCs/>
          <w:color w:val="000000"/>
        </w:rPr>
        <w:t>СА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) определяет синтаксическую структуру входного предложения. Основные правила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57" w:name="keyword42"/>
      <w:bookmarkEnd w:id="57"/>
      <w:r w:rsidRPr="00AA12E9">
        <w:rPr>
          <w:rStyle w:val="keyword"/>
          <w:rFonts w:ascii="Arial" w:hAnsi="Arial" w:cs="Arial"/>
          <w:i/>
          <w:iCs/>
          <w:color w:val="000000"/>
        </w:rPr>
        <w:t>синтаксического анализа</w:t>
      </w:r>
      <w:r w:rsidRPr="00AA12E9">
        <w:rPr>
          <w:rFonts w:ascii="Arial" w:hAnsi="Arial" w:cs="Arial"/>
          <w:color w:val="000000"/>
        </w:rPr>
        <w:t>, в большинстве случаев , следующие.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Подлежащим в предложении может быть</w:t>
      </w:r>
    </w:p>
    <w:p w:rsidR="0027369A" w:rsidRPr="00AA12E9" w:rsidRDefault="0027369A" w:rsidP="0027369A">
      <w:pPr>
        <w:numPr>
          <w:ilvl w:val="0"/>
          <w:numId w:val="2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>существительное в именительном падеже;</w:t>
      </w:r>
    </w:p>
    <w:p w:rsidR="0027369A" w:rsidRPr="00AA12E9" w:rsidRDefault="0027369A" w:rsidP="0027369A">
      <w:pPr>
        <w:numPr>
          <w:ilvl w:val="0"/>
          <w:numId w:val="2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>местоимение в именительном падеже;</w:t>
      </w:r>
    </w:p>
    <w:p w:rsidR="0027369A" w:rsidRPr="00AA12E9" w:rsidRDefault="0027369A" w:rsidP="0027369A">
      <w:pPr>
        <w:numPr>
          <w:ilvl w:val="0"/>
          <w:numId w:val="2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>имя собственное в именительном падеже.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Сказуемое в предложении - это глагол, связанный с подлежащим и согласованный с ним в лице и числе. Подлежащее и сказуемое, как известно, это главные члены предложения.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Дополнение - это существительное, согласованное со сказуемым в падеже. Прямое дополнение - существительное в винительном падеже ("Я вижу окно"). Косвенное дополнение - дополнение не в винительном падеже, часто с предлогом ("Я ехала домой").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Определение - это прилагательное, связанное с подлежащим или дополнением (связь в роде, числе и падеже - это сильная связь).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Обстоятельство - это, как правило, наречие (неизменяемая часть речи - "далеко", "редко") или существительное с предлогом, связанное со сказуемым только семантически.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bookmarkStart w:id="58" w:name="keyword43"/>
      <w:bookmarkEnd w:id="58"/>
      <w:r w:rsidRPr="00AA12E9">
        <w:rPr>
          <w:rStyle w:val="keyword"/>
          <w:rFonts w:ascii="Arial" w:hAnsi="Arial" w:cs="Arial"/>
          <w:i/>
          <w:iCs/>
          <w:color w:val="000000"/>
        </w:rPr>
        <w:t>СА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для нашего предложения о пшенице даст следующие результаты: (( На мельнице : обстоятельство места, 1) ( хранятся : сказуемое, 2) ( разные : определение, 3) ( сорта : подлежащее, 4) ( пшеницы : дополнение, 5)).</w:t>
      </w:r>
    </w:p>
    <w:p w:rsidR="0027369A" w:rsidRPr="00AA12E9" w:rsidRDefault="0027369A" w:rsidP="0027369A">
      <w:pPr>
        <w:pStyle w:val="4"/>
        <w:spacing w:before="0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>Семантическая интерпретация</w:t>
      </w:r>
    </w:p>
    <w:p w:rsidR="0027369A" w:rsidRPr="00AA12E9" w:rsidRDefault="0027369A" w:rsidP="0027369A">
      <w:pPr>
        <w:pStyle w:val="a3"/>
        <w:spacing w:line="200" w:lineRule="atLeast"/>
        <w:rPr>
          <w:rFonts w:ascii="Arial" w:hAnsi="Arial" w:cs="Arial"/>
        </w:rPr>
      </w:pPr>
      <w:bookmarkStart w:id="59" w:name="keyword-context13"/>
      <w:bookmarkEnd w:id="59"/>
      <w:r w:rsidRPr="00AA12E9">
        <w:rPr>
          <w:rFonts w:ascii="Arial" w:hAnsi="Arial" w:cs="Arial"/>
        </w:rPr>
        <w:t>(</w:t>
      </w:r>
      <w:r w:rsidRPr="00AA12E9">
        <w:rPr>
          <w:rStyle w:val="apple-converted-space"/>
          <w:rFonts w:ascii="Arial" w:hAnsi="Arial" w:cs="Arial"/>
        </w:rPr>
        <w:t> </w:t>
      </w:r>
      <w:bookmarkStart w:id="60" w:name="keyword44"/>
      <w:bookmarkEnd w:id="60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) определяет семантическое представление предложения. Результатом</w:t>
      </w:r>
      <w:r w:rsidRPr="00AA12E9">
        <w:rPr>
          <w:rStyle w:val="apple-converted-space"/>
          <w:rFonts w:ascii="Arial" w:hAnsi="Arial" w:cs="Arial"/>
        </w:rPr>
        <w:t> </w:t>
      </w:r>
      <w:bookmarkStart w:id="61" w:name="keyword45"/>
      <w:bookmarkEnd w:id="61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должна быть модель в виде, например,</w:t>
      </w:r>
      <w:r w:rsidRPr="00AA12E9">
        <w:rPr>
          <w:rStyle w:val="apple-converted-space"/>
          <w:rFonts w:ascii="Arial" w:hAnsi="Arial" w:cs="Arial"/>
        </w:rPr>
        <w:t> </w:t>
      </w:r>
      <w:bookmarkStart w:id="62" w:name="keyword46"/>
      <w:bookmarkEnd w:id="62"/>
      <w:r w:rsidRPr="00AA12E9">
        <w:rPr>
          <w:rStyle w:val="keyword"/>
          <w:rFonts w:ascii="Arial" w:hAnsi="Arial" w:cs="Arial"/>
          <w:i/>
          <w:iCs/>
        </w:rPr>
        <w:t>семантической сети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(см. лекцию 2) для отображения отношений между объектами предложения или лингвистического фрейма (ЛФ).</w:t>
      </w:r>
    </w:p>
    <w:p w:rsidR="0027369A" w:rsidRPr="00AA12E9" w:rsidRDefault="0027369A" w:rsidP="0027369A">
      <w:pPr>
        <w:pStyle w:val="a3"/>
        <w:spacing w:line="200" w:lineRule="atLeast"/>
        <w:rPr>
          <w:rFonts w:ascii="Arial" w:hAnsi="Arial" w:cs="Arial"/>
        </w:rPr>
      </w:pPr>
      <w:r w:rsidRPr="00AA12E9">
        <w:rPr>
          <w:rFonts w:ascii="Arial" w:hAnsi="Arial" w:cs="Arial"/>
        </w:rPr>
        <w:t>Исследование вопросов понимания английского</w:t>
      </w:r>
      <w:r w:rsidRPr="00AA12E9">
        <w:rPr>
          <w:rStyle w:val="apple-converted-space"/>
          <w:rFonts w:ascii="Arial" w:hAnsi="Arial" w:cs="Arial"/>
        </w:rPr>
        <w:t> </w:t>
      </w:r>
      <w:bookmarkStart w:id="63" w:name="keyword47"/>
      <w:bookmarkEnd w:id="63"/>
      <w:r w:rsidRPr="00AA12E9">
        <w:rPr>
          <w:rStyle w:val="keyword"/>
          <w:rFonts w:ascii="Arial" w:hAnsi="Arial" w:cs="Arial"/>
          <w:i/>
          <w:iCs/>
        </w:rPr>
        <w:t>естественного языка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предложено в работах Хомского</w:t>
      </w:r>
      <w:r w:rsidRPr="00AA12E9">
        <w:rPr>
          <w:rStyle w:val="apple-converted-space"/>
          <w:rFonts w:ascii="Arial" w:hAnsi="Arial" w:cs="Arial"/>
        </w:rPr>
        <w:t> </w:t>
      </w:r>
      <w:hyperlink r:id="rId16" w:anchor="literature.5.1" w:history="1">
        <w:r w:rsidRPr="00AA12E9">
          <w:rPr>
            <w:rStyle w:val="a6"/>
            <w:rFonts w:ascii="Arial" w:hAnsi="Arial" w:cs="Arial"/>
            <w:color w:val="0071A6"/>
          </w:rPr>
          <w:t>[ 5.1 ]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</w:rPr>
        <w:t xml:space="preserve">(классическая книга по трансформационной грамматике), </w:t>
      </w:r>
      <w:proofErr w:type="spellStart"/>
      <w:r w:rsidRPr="00AA12E9">
        <w:rPr>
          <w:rFonts w:ascii="Arial" w:hAnsi="Arial" w:cs="Arial"/>
        </w:rPr>
        <w:t>Вудса</w:t>
      </w:r>
      <w:proofErr w:type="spellEnd"/>
      <w:r w:rsidRPr="00AA12E9">
        <w:rPr>
          <w:rStyle w:val="apple-converted-space"/>
          <w:rFonts w:ascii="Arial" w:hAnsi="Arial" w:cs="Arial"/>
        </w:rPr>
        <w:t> </w:t>
      </w:r>
      <w:hyperlink r:id="rId17" w:anchor="literature.5.2" w:history="1">
        <w:r w:rsidRPr="00AA12E9">
          <w:rPr>
            <w:rStyle w:val="a6"/>
            <w:rFonts w:ascii="Arial" w:hAnsi="Arial" w:cs="Arial"/>
            <w:color w:val="0071A6"/>
          </w:rPr>
          <w:t>[ 5.2 ]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</w:rPr>
        <w:t>, Винограда</w:t>
      </w:r>
      <w:r w:rsidRPr="00AA12E9">
        <w:rPr>
          <w:rStyle w:val="apple-converted-space"/>
          <w:rFonts w:ascii="Arial" w:hAnsi="Arial" w:cs="Arial"/>
        </w:rPr>
        <w:t> </w:t>
      </w:r>
      <w:hyperlink r:id="rId18" w:anchor="literature.5.3" w:history="1">
        <w:r w:rsidRPr="00AA12E9">
          <w:rPr>
            <w:rStyle w:val="a6"/>
            <w:rFonts w:ascii="Arial" w:hAnsi="Arial" w:cs="Arial"/>
            <w:color w:val="0071A6"/>
          </w:rPr>
          <w:t>[ 5.3 ]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</w:rPr>
        <w:t xml:space="preserve">и других исследователей. Наибольшее распространение в 70-е годы получили расширенные сети переходов (РСП) </w:t>
      </w:r>
      <w:proofErr w:type="spellStart"/>
      <w:r w:rsidRPr="00AA12E9">
        <w:rPr>
          <w:rFonts w:ascii="Arial" w:hAnsi="Arial" w:cs="Arial"/>
        </w:rPr>
        <w:t>Вудса</w:t>
      </w:r>
      <w:proofErr w:type="spellEnd"/>
      <w:r w:rsidRPr="00AA12E9">
        <w:rPr>
          <w:rFonts w:ascii="Arial" w:hAnsi="Arial" w:cs="Arial"/>
        </w:rPr>
        <w:t xml:space="preserve"> и ATNL-грамматики. В английском языке проблема</w:t>
      </w:r>
      <w:r w:rsidRPr="00AA12E9">
        <w:rPr>
          <w:rStyle w:val="apple-converted-space"/>
          <w:rFonts w:ascii="Arial" w:hAnsi="Arial" w:cs="Arial"/>
        </w:rPr>
        <w:t> </w:t>
      </w:r>
      <w:bookmarkStart w:id="64" w:name="keyword48"/>
      <w:bookmarkEnd w:id="64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упрощается за счет фиксированного порядка слов в предложении. Например, предложение на английском языке: "</w:t>
      </w:r>
      <w:proofErr w:type="spellStart"/>
      <w:r w:rsidRPr="00AA12E9">
        <w:rPr>
          <w:rFonts w:ascii="Arial" w:hAnsi="Arial" w:cs="Arial"/>
        </w:rPr>
        <w:t>The</w:t>
      </w:r>
      <w:proofErr w:type="spellEnd"/>
      <w:r w:rsidRPr="00AA12E9">
        <w:rPr>
          <w:rFonts w:ascii="Arial" w:hAnsi="Arial" w:cs="Arial"/>
        </w:rPr>
        <w:t xml:space="preserve"> </w:t>
      </w:r>
      <w:proofErr w:type="spellStart"/>
      <w:r w:rsidRPr="00AA12E9">
        <w:rPr>
          <w:rFonts w:ascii="Arial" w:hAnsi="Arial" w:cs="Arial"/>
        </w:rPr>
        <w:t>dog</w:t>
      </w:r>
      <w:proofErr w:type="spellEnd"/>
      <w:r w:rsidRPr="00AA12E9">
        <w:rPr>
          <w:rFonts w:ascii="Arial" w:hAnsi="Arial" w:cs="Arial"/>
        </w:rPr>
        <w:t xml:space="preserve"> </w:t>
      </w:r>
      <w:proofErr w:type="spellStart"/>
      <w:r w:rsidRPr="00AA12E9">
        <w:rPr>
          <w:rFonts w:ascii="Arial" w:hAnsi="Arial" w:cs="Arial"/>
        </w:rPr>
        <w:t>has</w:t>
      </w:r>
      <w:proofErr w:type="spellEnd"/>
      <w:r w:rsidRPr="00AA12E9">
        <w:rPr>
          <w:rFonts w:ascii="Arial" w:hAnsi="Arial" w:cs="Arial"/>
        </w:rPr>
        <w:t xml:space="preserve"> </w:t>
      </w:r>
      <w:proofErr w:type="spellStart"/>
      <w:r w:rsidRPr="00AA12E9">
        <w:rPr>
          <w:rFonts w:ascii="Arial" w:hAnsi="Arial" w:cs="Arial"/>
        </w:rPr>
        <w:t>bitten</w:t>
      </w:r>
      <w:proofErr w:type="spellEnd"/>
      <w:r w:rsidRPr="00AA12E9">
        <w:rPr>
          <w:rFonts w:ascii="Arial" w:hAnsi="Arial" w:cs="Arial"/>
        </w:rPr>
        <w:t xml:space="preserve"> </w:t>
      </w:r>
      <w:proofErr w:type="spellStart"/>
      <w:r w:rsidRPr="00AA12E9">
        <w:rPr>
          <w:rFonts w:ascii="Arial" w:hAnsi="Arial" w:cs="Arial"/>
        </w:rPr>
        <w:t>John</w:t>
      </w:r>
      <w:proofErr w:type="spellEnd"/>
      <w:r w:rsidRPr="00AA12E9">
        <w:rPr>
          <w:rFonts w:ascii="Arial" w:hAnsi="Arial" w:cs="Arial"/>
        </w:rPr>
        <w:t>" переводится как "Собака укусила Джона" или "Джона укусила собака". В русском языке любой вариант перевода правильный и допустим. В английском языке возможен только единственный вариант построения такой фразы:</w:t>
      </w:r>
    </w:p>
    <w:p w:rsidR="0027369A" w:rsidRPr="0027369A" w:rsidRDefault="0027369A" w:rsidP="0027369A">
      <w:pPr>
        <w:pStyle w:val="HTML"/>
        <w:rPr>
          <w:color w:val="8B0000"/>
          <w:lang w:val="en-US"/>
        </w:rPr>
      </w:pPr>
      <w:r>
        <w:rPr>
          <w:color w:val="8B0000"/>
        </w:rPr>
        <w:t>подлежащее</w:t>
      </w:r>
      <w:r w:rsidRPr="0027369A">
        <w:rPr>
          <w:color w:val="8B0000"/>
          <w:lang w:val="en-US"/>
        </w:rPr>
        <w:t xml:space="preserve"> (The dog) =&gt; </w:t>
      </w:r>
      <w:r>
        <w:rPr>
          <w:color w:val="8B0000"/>
        </w:rPr>
        <w:t>сказуемое</w:t>
      </w:r>
      <w:r w:rsidRPr="0027369A">
        <w:rPr>
          <w:color w:val="8B0000"/>
          <w:lang w:val="en-US"/>
        </w:rPr>
        <w:t xml:space="preserve"> (has bitten) =&gt;</w:t>
      </w:r>
    </w:p>
    <w:p w:rsidR="0027369A" w:rsidRDefault="0027369A" w:rsidP="0027369A">
      <w:pPr>
        <w:pStyle w:val="HTML"/>
        <w:rPr>
          <w:color w:val="8B0000"/>
        </w:rPr>
      </w:pPr>
      <w:r>
        <w:rPr>
          <w:color w:val="8B0000"/>
        </w:rPr>
        <w:t>=&gt; дополнение (</w:t>
      </w:r>
      <w:proofErr w:type="spellStart"/>
      <w:r>
        <w:rPr>
          <w:color w:val="8B0000"/>
        </w:rPr>
        <w:t>John</w:t>
      </w:r>
      <w:proofErr w:type="spellEnd"/>
      <w:r>
        <w:rPr>
          <w:color w:val="8B0000"/>
        </w:rPr>
        <w:t>).</w:t>
      </w:r>
    </w:p>
    <w:p w:rsidR="0027369A" w:rsidRPr="00AA12E9" w:rsidRDefault="0027369A" w:rsidP="0027369A">
      <w:pPr>
        <w:pStyle w:val="a3"/>
        <w:spacing w:line="200" w:lineRule="atLeast"/>
        <w:rPr>
          <w:rFonts w:ascii="Arial" w:hAnsi="Arial" w:cs="Arial"/>
        </w:rPr>
      </w:pPr>
      <w:r w:rsidRPr="00AA12E9">
        <w:rPr>
          <w:rFonts w:ascii="Arial" w:hAnsi="Arial" w:cs="Arial"/>
        </w:rPr>
        <w:lastRenderedPageBreak/>
        <w:t>Таким образом, использованию РСП и ATNL-грамматик для разбора русского ОЕЯ в чистом виде препятствуют нефиксированный порядок слов в предложениях русского языка, а также синтаксическая неоднозначность грамматических категорий в предложении. Эти ограничения на структуру фраз русского языка делают метод РСП малоэффективным.</w:t>
      </w:r>
    </w:p>
    <w:p w:rsidR="0027369A" w:rsidRPr="00AA12E9" w:rsidRDefault="0027369A" w:rsidP="0027369A">
      <w:pPr>
        <w:pStyle w:val="a3"/>
        <w:spacing w:line="200" w:lineRule="atLeast"/>
        <w:rPr>
          <w:rFonts w:ascii="Arial" w:hAnsi="Arial" w:cs="Arial"/>
        </w:rPr>
      </w:pPr>
      <w:r w:rsidRPr="00AA12E9">
        <w:rPr>
          <w:rFonts w:ascii="Arial" w:hAnsi="Arial" w:cs="Arial"/>
        </w:rPr>
        <w:t>Для</w:t>
      </w:r>
      <w:r w:rsidRPr="00AA12E9">
        <w:rPr>
          <w:rStyle w:val="apple-converted-space"/>
          <w:rFonts w:ascii="Arial" w:hAnsi="Arial" w:cs="Arial"/>
        </w:rPr>
        <w:t> </w:t>
      </w:r>
      <w:bookmarkStart w:id="65" w:name="keyword49"/>
      <w:bookmarkEnd w:id="65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 xml:space="preserve">может быть использован метод семантических падежей К. </w:t>
      </w:r>
      <w:proofErr w:type="spellStart"/>
      <w:r w:rsidRPr="00AA12E9">
        <w:rPr>
          <w:rFonts w:ascii="Arial" w:hAnsi="Arial" w:cs="Arial"/>
        </w:rPr>
        <w:t>Филмора</w:t>
      </w:r>
      <w:proofErr w:type="spellEnd"/>
      <w:r w:rsidRPr="00AA12E9">
        <w:rPr>
          <w:rStyle w:val="apple-converted-space"/>
          <w:rFonts w:ascii="Arial" w:hAnsi="Arial" w:cs="Arial"/>
        </w:rPr>
        <w:t> </w:t>
      </w:r>
      <w:hyperlink r:id="rId19" w:anchor="literature.2.4" w:history="1">
        <w:r w:rsidRPr="00AA12E9">
          <w:rPr>
            <w:rStyle w:val="a6"/>
            <w:rFonts w:ascii="Arial" w:hAnsi="Arial" w:cs="Arial"/>
            <w:color w:val="0071A6"/>
          </w:rPr>
          <w:t>[ 2.4 ]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</w:rPr>
        <w:t>, получивший развитие в работе</w:t>
      </w:r>
      <w:r w:rsidRPr="00AA12E9">
        <w:rPr>
          <w:rStyle w:val="apple-converted-space"/>
          <w:rFonts w:ascii="Arial" w:hAnsi="Arial" w:cs="Arial"/>
        </w:rPr>
        <w:t> </w:t>
      </w:r>
      <w:hyperlink r:id="rId20" w:anchor="literature.5.8" w:history="1">
        <w:r w:rsidRPr="00AA12E9">
          <w:rPr>
            <w:rStyle w:val="a6"/>
            <w:rFonts w:ascii="Arial" w:hAnsi="Arial" w:cs="Arial"/>
            <w:color w:val="0071A6"/>
          </w:rPr>
          <w:t>[ 5.8 ]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</w:rPr>
        <w:t>для разбора русского ОЕЯ. Рассмотрим этот метод подробнее. Предложения выражают чаще всего действия, которые будем отображать в виде предиката в модели на основе ЛФ. Под предикатом в данном случае понимается любой элемент или группа элементов, выполняющих функции сказуемого в предложении, а также</w:t>
      </w:r>
      <w:r w:rsidRPr="00AA12E9">
        <w:rPr>
          <w:rStyle w:val="apple-converted-space"/>
          <w:rFonts w:ascii="Arial" w:hAnsi="Arial" w:cs="Arial"/>
        </w:rPr>
        <w:t> </w:t>
      </w:r>
      <w:bookmarkStart w:id="66" w:name="keyword50"/>
      <w:bookmarkEnd w:id="66"/>
      <w:r w:rsidRPr="00AA12E9">
        <w:rPr>
          <w:rStyle w:val="keyword"/>
          <w:rFonts w:ascii="Arial" w:hAnsi="Arial" w:cs="Arial"/>
          <w:i/>
          <w:iCs/>
        </w:rPr>
        <w:t>атрибутивные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 xml:space="preserve">формы глагола - причастие, деепричастие, инфинитив. Предикат имеет признаки (модальность, переходность, время, наклонение, возвратность, безличность и т.д.), которые являются необходимыми компонентами для </w:t>
      </w:r>
      <w:proofErr w:type="spellStart"/>
      <w:r w:rsidRPr="00AA12E9">
        <w:rPr>
          <w:rFonts w:ascii="Arial" w:hAnsi="Arial" w:cs="Arial"/>
        </w:rPr>
        <w:t>правильной</w:t>
      </w:r>
      <w:bookmarkStart w:id="67" w:name="keyword51"/>
      <w:bookmarkEnd w:id="67"/>
      <w:r w:rsidRPr="00AA12E9">
        <w:rPr>
          <w:rStyle w:val="keyword"/>
          <w:rFonts w:ascii="Arial" w:hAnsi="Arial" w:cs="Arial"/>
          <w:i/>
          <w:iCs/>
        </w:rPr>
        <w:t>семантической</w:t>
      </w:r>
      <w:proofErr w:type="spellEnd"/>
      <w:r w:rsidRPr="00AA12E9">
        <w:rPr>
          <w:rStyle w:val="keyword"/>
          <w:rFonts w:ascii="Arial" w:hAnsi="Arial" w:cs="Arial"/>
          <w:i/>
          <w:iCs/>
        </w:rPr>
        <w:t xml:space="preserve"> интерпретации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 xml:space="preserve">остальных членов предложения из внешней (грамматической) во внутреннюю (семантическую) структуру. Остальные члены предложения разбиваются на группы </w:t>
      </w:r>
      <w:proofErr w:type="spellStart"/>
      <w:r w:rsidRPr="00AA12E9">
        <w:rPr>
          <w:rFonts w:ascii="Arial" w:hAnsi="Arial" w:cs="Arial"/>
        </w:rPr>
        <w:t>сильносвязанных</w:t>
      </w:r>
      <w:proofErr w:type="spellEnd"/>
      <w:r w:rsidRPr="00AA12E9">
        <w:rPr>
          <w:rFonts w:ascii="Arial" w:hAnsi="Arial" w:cs="Arial"/>
        </w:rPr>
        <w:t xml:space="preserve"> слов, в которых выделяется главное слово (как правило, существительное). В группу его актантов включаются причастия, прилагательные, числительные, местоимения, неопределенно-количественные слова и т.д. Главные слова группы являются актантами предиката и выполняют различные семантические "роли", которые можно описать на основе семантических падежей К. </w:t>
      </w:r>
      <w:proofErr w:type="spellStart"/>
      <w:r w:rsidRPr="00AA12E9">
        <w:rPr>
          <w:rFonts w:ascii="Arial" w:hAnsi="Arial" w:cs="Arial"/>
        </w:rPr>
        <w:t>Филмора</w:t>
      </w:r>
      <w:proofErr w:type="spellEnd"/>
      <w:r w:rsidRPr="00AA12E9">
        <w:rPr>
          <w:rStyle w:val="apple-converted-space"/>
          <w:rFonts w:ascii="Arial" w:hAnsi="Arial" w:cs="Arial"/>
        </w:rPr>
        <w:t> </w:t>
      </w:r>
      <w:hyperlink r:id="rId21" w:anchor="literature.2.4" w:history="1">
        <w:r w:rsidRPr="00AA12E9">
          <w:rPr>
            <w:rStyle w:val="a6"/>
            <w:rFonts w:ascii="Arial" w:hAnsi="Arial" w:cs="Arial"/>
            <w:color w:val="0071A6"/>
          </w:rPr>
          <w:t>[ 2.4 ]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</w:rPr>
        <w:t>: агент, объект, цель и т.д., а также дополнительные падежи: адресат, добавочный предикат, инструмент, время, место,</w:t>
      </w:r>
      <w:r w:rsidRPr="00AA12E9">
        <w:rPr>
          <w:rStyle w:val="apple-converted-space"/>
          <w:rFonts w:ascii="Arial" w:hAnsi="Arial" w:cs="Arial"/>
        </w:rPr>
        <w:t> </w:t>
      </w:r>
      <w:bookmarkStart w:id="68" w:name="keyword52"/>
      <w:bookmarkEnd w:id="68"/>
      <w:r w:rsidRPr="00AA12E9">
        <w:rPr>
          <w:rStyle w:val="keyword"/>
          <w:rFonts w:ascii="Arial" w:hAnsi="Arial" w:cs="Arial"/>
          <w:i/>
          <w:iCs/>
        </w:rPr>
        <w:t>определитель</w:t>
      </w:r>
      <w:r w:rsidRPr="00AA12E9">
        <w:rPr>
          <w:rFonts w:ascii="Arial" w:hAnsi="Arial" w:cs="Arial"/>
        </w:rPr>
        <w:t>, указатель, количество, пример, деталь и т.п.</w:t>
      </w:r>
    </w:p>
    <w:p w:rsidR="0027369A" w:rsidRPr="00AA12E9" w:rsidRDefault="0027369A" w:rsidP="0027369A">
      <w:pPr>
        <w:pStyle w:val="a3"/>
        <w:spacing w:line="200" w:lineRule="atLeast"/>
        <w:rPr>
          <w:rFonts w:ascii="Arial" w:hAnsi="Arial" w:cs="Arial"/>
        </w:rPr>
      </w:pPr>
      <w:r w:rsidRPr="00AA12E9">
        <w:rPr>
          <w:rFonts w:ascii="Arial" w:hAnsi="Arial" w:cs="Arial"/>
        </w:rPr>
        <w:t>Целью</w:t>
      </w:r>
      <w:r w:rsidRPr="00AA12E9">
        <w:rPr>
          <w:rStyle w:val="apple-converted-space"/>
          <w:rFonts w:ascii="Arial" w:hAnsi="Arial" w:cs="Arial"/>
        </w:rPr>
        <w:t> </w:t>
      </w:r>
      <w:bookmarkStart w:id="69" w:name="keyword53"/>
      <w:bookmarkEnd w:id="69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является однозначное выражение смысла предложения в известных системе внутренних понятиях, отношениях и фактах, а также выделение понятий "новой" декларативной информации, приказа для повелительных предложений и вопросительного элемента для вопросительных предложений.</w:t>
      </w:r>
      <w:r w:rsidRPr="00AA12E9">
        <w:rPr>
          <w:rStyle w:val="apple-converted-space"/>
          <w:rFonts w:ascii="Arial" w:hAnsi="Arial" w:cs="Arial"/>
        </w:rPr>
        <w:t> </w:t>
      </w:r>
      <w:bookmarkStart w:id="70" w:name="keyword54"/>
      <w:bookmarkEnd w:id="70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включает в себя следующие этапы.</w:t>
      </w:r>
    </w:p>
    <w:p w:rsidR="0027369A" w:rsidRPr="00AA12E9" w:rsidRDefault="0027369A" w:rsidP="0027369A">
      <w:pPr>
        <w:numPr>
          <w:ilvl w:val="0"/>
          <w:numId w:val="3"/>
        </w:numPr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 xml:space="preserve">Грамматическое и семантическое соотнесение очередного анализируемого элемента с уже разобранными элементами. Объединение элементов в группы </w:t>
      </w:r>
      <w:proofErr w:type="spellStart"/>
      <w:r w:rsidRPr="00AA12E9">
        <w:rPr>
          <w:rFonts w:ascii="Arial" w:hAnsi="Arial" w:cs="Arial"/>
          <w:sz w:val="24"/>
          <w:szCs w:val="24"/>
        </w:rPr>
        <w:t>сильносвязанных</w:t>
      </w:r>
      <w:proofErr w:type="spellEnd"/>
      <w:r w:rsidRPr="00AA12E9">
        <w:rPr>
          <w:rFonts w:ascii="Arial" w:hAnsi="Arial" w:cs="Arial"/>
          <w:sz w:val="24"/>
          <w:szCs w:val="24"/>
        </w:rPr>
        <w:t xml:space="preserve"> слов с проведением проверки "тестов ожидания" аналогично РСП. С помощью "тестов ожидания" можно проверить наличие фиксированных синтаксических конструкций, информация о которых хранится во входном словаре. Бинарная таблица отношений содержит пары определяемого и зависимого лексических элементов с указанием их грамматико-семантических признаков и семантической роли зависимого слова.</w:t>
      </w:r>
    </w:p>
    <w:p w:rsidR="0027369A" w:rsidRPr="00AA12E9" w:rsidRDefault="0027369A" w:rsidP="0027369A">
      <w:pPr>
        <w:numPr>
          <w:ilvl w:val="0"/>
          <w:numId w:val="3"/>
        </w:numPr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 xml:space="preserve">Завершение оформления элементов в группы </w:t>
      </w:r>
      <w:proofErr w:type="spellStart"/>
      <w:r w:rsidRPr="00AA12E9">
        <w:rPr>
          <w:rFonts w:ascii="Arial" w:hAnsi="Arial" w:cs="Arial"/>
          <w:sz w:val="24"/>
          <w:szCs w:val="24"/>
        </w:rPr>
        <w:t>сильносвязанных</w:t>
      </w:r>
      <w:proofErr w:type="spellEnd"/>
      <w:r w:rsidRPr="00AA12E9">
        <w:rPr>
          <w:rFonts w:ascii="Arial" w:hAnsi="Arial" w:cs="Arial"/>
          <w:sz w:val="24"/>
          <w:szCs w:val="24"/>
        </w:rPr>
        <w:t xml:space="preserve"> слов с выделением главного слова, определением семантических ролей внутри группы и определением общих грамматических признаков группы (род, число, падеж и т.д.) на основе информации из словаря. Главное слово в группе выделяется с помощью фильтров модуля СУЩЕСТВИТЕЛЬНОЕ.</w:t>
      </w:r>
    </w:p>
    <w:p w:rsidR="0027369A" w:rsidRPr="00AA12E9" w:rsidRDefault="0027369A" w:rsidP="0027369A">
      <w:pPr>
        <w:numPr>
          <w:ilvl w:val="0"/>
          <w:numId w:val="3"/>
        </w:numPr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 xml:space="preserve">Определение предиката и его признаков по словарю и выделение в случае группы предикатов главного, связки, глагола "быть", предикативных элементов. Форма предиката (простая, составная глагольная, составная именная) выделяется с помощью фильтров модулей ПРЕДИКАТ. По грамматико-семантическим признакам предикаты разбиваются на несколько КЛАССОВ, указанных в словаре, которые необходимы для выбора формы </w:t>
      </w:r>
      <w:r w:rsidRPr="00AA12E9">
        <w:rPr>
          <w:rFonts w:ascii="Arial" w:hAnsi="Arial" w:cs="Arial"/>
          <w:sz w:val="24"/>
          <w:szCs w:val="24"/>
        </w:rPr>
        <w:lastRenderedPageBreak/>
        <w:t>предиката. КЛАССАМИ предикатов могут быть: ДЕЙСТВИЕ, ФАЗА, СОСТОЯНИЕ, ОБЛАДАНИЕ, РАСПОЛОЖЕНИЕ, ПЕРЕМЕЩЕНИЕ, МОДАЛЬНОСТЬ, КУПЛЯ, ПРОДАЖА, ОТВЛЕЧЕННОЕ ДЕЙСТВИЕ.</w:t>
      </w:r>
    </w:p>
    <w:p w:rsidR="0027369A" w:rsidRPr="00AA12E9" w:rsidRDefault="0027369A" w:rsidP="0027369A">
      <w:pPr>
        <w:numPr>
          <w:ilvl w:val="0"/>
          <w:numId w:val="3"/>
        </w:numPr>
        <w:spacing w:before="36" w:after="36" w:line="200" w:lineRule="atLeast"/>
        <w:ind w:left="48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 xml:space="preserve">По окончании входной последовательности слов производится выбор </w:t>
      </w:r>
      <w:proofErr w:type="spellStart"/>
      <w:r w:rsidRPr="00AA12E9">
        <w:rPr>
          <w:rFonts w:ascii="Arial" w:hAnsi="Arial" w:cs="Arial"/>
          <w:sz w:val="24"/>
          <w:szCs w:val="24"/>
        </w:rPr>
        <w:t>ЛФ-шаблона</w:t>
      </w:r>
      <w:proofErr w:type="spellEnd"/>
      <w:r w:rsidRPr="00AA12E9">
        <w:rPr>
          <w:rFonts w:ascii="Arial" w:hAnsi="Arial" w:cs="Arial"/>
          <w:sz w:val="24"/>
          <w:szCs w:val="24"/>
        </w:rPr>
        <w:t xml:space="preserve"> по классу и типу предиката. В зависимости от типа (личные, безличные, страдательный залог) выбирается соответствующая модификация шаблона. Осуществляется заполнение </w:t>
      </w:r>
      <w:proofErr w:type="spellStart"/>
      <w:r w:rsidRPr="00AA12E9">
        <w:rPr>
          <w:rFonts w:ascii="Arial" w:hAnsi="Arial" w:cs="Arial"/>
          <w:sz w:val="24"/>
          <w:szCs w:val="24"/>
        </w:rPr>
        <w:t>ЛФ-шаблона</w:t>
      </w:r>
      <w:proofErr w:type="spellEnd"/>
      <w:r w:rsidRPr="00AA12E9">
        <w:rPr>
          <w:rFonts w:ascii="Arial" w:hAnsi="Arial" w:cs="Arial"/>
          <w:sz w:val="24"/>
          <w:szCs w:val="24"/>
        </w:rPr>
        <w:t xml:space="preserve"> с помощью таблиц</w:t>
      </w:r>
      <w:r w:rsidRPr="00AA12E9">
        <w:rPr>
          <w:rStyle w:val="apple-converted-space"/>
          <w:rFonts w:ascii="Arial" w:hAnsi="Arial" w:cs="Arial"/>
          <w:sz w:val="24"/>
          <w:szCs w:val="24"/>
        </w:rPr>
        <w:t> </w:t>
      </w:r>
      <w:bookmarkStart w:id="71" w:name="keyword55"/>
      <w:bookmarkEnd w:id="71"/>
      <w:r w:rsidRPr="00AA12E9">
        <w:rPr>
          <w:rStyle w:val="keyword"/>
          <w:rFonts w:ascii="Arial" w:hAnsi="Arial" w:cs="Arial"/>
          <w:i/>
          <w:iCs/>
          <w:sz w:val="24"/>
          <w:szCs w:val="24"/>
        </w:rPr>
        <w:t>бинарных отношений</w:t>
      </w:r>
      <w:r w:rsidRPr="00AA12E9">
        <w:rPr>
          <w:rStyle w:val="apple-converted-space"/>
          <w:rFonts w:ascii="Arial" w:hAnsi="Arial" w:cs="Arial"/>
          <w:sz w:val="24"/>
          <w:szCs w:val="24"/>
        </w:rPr>
        <w:t> </w:t>
      </w:r>
      <w:r w:rsidRPr="00AA12E9">
        <w:rPr>
          <w:rFonts w:ascii="Arial" w:hAnsi="Arial" w:cs="Arial"/>
          <w:sz w:val="24"/>
          <w:szCs w:val="24"/>
        </w:rPr>
        <w:t>предикатов и существительных. В случае неопределенности происходит выделение дополнительных связей между группами существительного с помощью этих же бинарных таблиц. В случае неоднозначности связей используется ряд эвристических правил (принцип близости, принцип приоритетности предиката и т.д.) или обращение в базу знаний ИС.</w:t>
      </w:r>
    </w:p>
    <w:p w:rsidR="0027369A" w:rsidRPr="00AA12E9" w:rsidRDefault="0027369A" w:rsidP="0027369A">
      <w:pPr>
        <w:pStyle w:val="a3"/>
        <w:spacing w:line="200" w:lineRule="atLeast"/>
        <w:rPr>
          <w:rFonts w:ascii="Arial" w:hAnsi="Arial" w:cs="Arial"/>
        </w:rPr>
      </w:pPr>
      <w:r w:rsidRPr="00AA12E9">
        <w:rPr>
          <w:rFonts w:ascii="Arial" w:hAnsi="Arial" w:cs="Arial"/>
        </w:rPr>
        <w:t>Завершая описание этапа</w:t>
      </w:r>
      <w:r w:rsidRPr="00AA12E9">
        <w:rPr>
          <w:rStyle w:val="apple-converted-space"/>
          <w:rFonts w:ascii="Arial" w:hAnsi="Arial" w:cs="Arial"/>
        </w:rPr>
        <w:t> </w:t>
      </w:r>
      <w:bookmarkStart w:id="72" w:name="keyword56"/>
      <w:bookmarkEnd w:id="72"/>
      <w:r w:rsidRPr="00AA12E9">
        <w:rPr>
          <w:rStyle w:val="keyword"/>
          <w:rFonts w:ascii="Arial" w:hAnsi="Arial" w:cs="Arial"/>
          <w:i/>
          <w:iCs/>
        </w:rPr>
        <w:t>СИ</w:t>
      </w:r>
      <w:r w:rsidRPr="00AA12E9">
        <w:rPr>
          <w:rFonts w:ascii="Arial" w:hAnsi="Arial" w:cs="Arial"/>
        </w:rPr>
        <w:t>, приведем результат</w:t>
      </w:r>
      <w:r w:rsidRPr="00AA12E9">
        <w:rPr>
          <w:rStyle w:val="apple-converted-space"/>
          <w:rFonts w:ascii="Arial" w:hAnsi="Arial" w:cs="Arial"/>
        </w:rPr>
        <w:t> </w:t>
      </w:r>
      <w:bookmarkStart w:id="73" w:name="keyword57"/>
      <w:bookmarkEnd w:id="73"/>
      <w:r w:rsidRPr="00AA12E9">
        <w:rPr>
          <w:rStyle w:val="keyword"/>
          <w:rFonts w:ascii="Arial" w:hAnsi="Arial" w:cs="Arial"/>
          <w:i/>
          <w:iCs/>
        </w:rPr>
        <w:t>семантической интерпретации</w:t>
      </w:r>
      <w:r w:rsidRPr="00AA12E9">
        <w:rPr>
          <w:rStyle w:val="apple-converted-space"/>
          <w:rFonts w:ascii="Arial" w:hAnsi="Arial" w:cs="Arial"/>
        </w:rPr>
        <w:t> </w:t>
      </w:r>
      <w:r w:rsidRPr="00AA12E9">
        <w:rPr>
          <w:rFonts w:ascii="Arial" w:hAnsi="Arial" w:cs="Arial"/>
        </w:rPr>
        <w:t>нашего предложения "На мельнице хранятся разные сорта пшеницы" в виде</w:t>
      </w:r>
      <w:r w:rsidRPr="00AA12E9">
        <w:rPr>
          <w:rStyle w:val="apple-converted-space"/>
          <w:rFonts w:ascii="Arial" w:hAnsi="Arial" w:cs="Arial"/>
        </w:rPr>
        <w:t> </w:t>
      </w:r>
      <w:bookmarkStart w:id="74" w:name="keyword58"/>
      <w:bookmarkEnd w:id="74"/>
      <w:r w:rsidRPr="00AA12E9">
        <w:rPr>
          <w:rStyle w:val="keyword"/>
          <w:rFonts w:ascii="Arial" w:hAnsi="Arial" w:cs="Arial"/>
          <w:i/>
          <w:iCs/>
        </w:rPr>
        <w:t>семантической сети</w:t>
      </w:r>
      <w:r w:rsidRPr="00AA12E9">
        <w:rPr>
          <w:rFonts w:ascii="Arial" w:hAnsi="Arial" w:cs="Arial"/>
        </w:rPr>
        <w:t>, показанной на</w:t>
      </w:r>
      <w:r w:rsidRPr="00AA12E9">
        <w:rPr>
          <w:rStyle w:val="apple-converted-space"/>
          <w:rFonts w:ascii="Arial" w:hAnsi="Arial" w:cs="Arial"/>
        </w:rPr>
        <w:t> </w:t>
      </w:r>
      <w:hyperlink r:id="rId22" w:anchor="image.5.2" w:history="1">
        <w:r w:rsidRPr="00AA12E9">
          <w:rPr>
            <w:rStyle w:val="a6"/>
            <w:rFonts w:ascii="Arial" w:hAnsi="Arial" w:cs="Arial"/>
            <w:color w:val="0071A6"/>
          </w:rPr>
          <w:t>рис. 5.2</w:t>
        </w:r>
      </w:hyperlink>
      <w:r w:rsidRPr="00AA12E9">
        <w:rPr>
          <w:rFonts w:ascii="Arial" w:hAnsi="Arial" w:cs="Arial"/>
        </w:rPr>
        <w:t>.</w:t>
      </w:r>
    </w:p>
    <w:p w:rsidR="0027369A" w:rsidRPr="0027369A" w:rsidRDefault="0027369A" w:rsidP="00AA12E9">
      <w:pPr>
        <w:shd w:val="clear" w:color="auto" w:fill="FFFFFF"/>
        <w:spacing w:before="0" w:line="255" w:lineRule="atLeast"/>
        <w:ind w:right="0"/>
        <w:rPr>
          <w:rFonts w:ascii="Tahoma" w:eastAsia="Times New Roman" w:hAnsi="Tahoma" w:cs="Tahoma"/>
          <w:sz w:val="15"/>
          <w:szCs w:val="15"/>
          <w:lang w:eastAsia="ru-RU"/>
        </w:rPr>
      </w:pPr>
      <w:r>
        <w:rPr>
          <w:rFonts w:ascii="Tahoma" w:eastAsia="Times New Roman" w:hAnsi="Tahoma" w:cs="Tahoma"/>
          <w:noProof/>
          <w:sz w:val="15"/>
          <w:szCs w:val="15"/>
          <w:lang w:eastAsia="ru-RU"/>
        </w:rPr>
        <w:drawing>
          <wp:inline distT="0" distB="0" distL="0" distR="0">
            <wp:extent cx="2616200" cy="1709420"/>
            <wp:effectExtent l="19050" t="0" r="0" b="0"/>
            <wp:docPr id="5" name="Рисунок 5" descr="Результат семантической интерпретации пред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зультат семантической интерпретации предложения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69A" w:rsidRPr="00AA12E9" w:rsidRDefault="0027369A" w:rsidP="00AA12E9">
      <w:pPr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r w:rsidRPr="0027369A">
        <w:rPr>
          <w:rFonts w:ascii="Tahoma" w:eastAsia="Times New Roman" w:hAnsi="Tahoma" w:cs="Tahoma"/>
          <w:sz w:val="15"/>
          <w:szCs w:val="15"/>
          <w:lang w:eastAsia="ru-RU"/>
        </w:rPr>
        <w:br/>
      </w:r>
      <w:r w:rsidRPr="00AA12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Рис. 5.2. 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Результат семантической интерпретации предложения</w:t>
      </w:r>
    </w:p>
    <w:p w:rsidR="0027369A" w:rsidRPr="00AA12E9" w:rsidRDefault="0027369A" w:rsidP="0027369A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В виде лингвистического фрейма это выглядит следующим образом:</w:t>
      </w:r>
    </w:p>
    <w:p w:rsidR="0027369A" w:rsidRPr="00AA12E9" w:rsidRDefault="0027369A" w:rsidP="00273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55" w:lineRule="atLeast"/>
        <w:ind w:right="0"/>
        <w:jc w:val="left"/>
        <w:rPr>
          <w:rFonts w:ascii="Arial" w:eastAsia="Times New Roman" w:hAnsi="Arial" w:cs="Arial"/>
          <w:color w:val="8B0000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(предикат (хранятся)</w:t>
      </w:r>
    </w:p>
    <w:p w:rsidR="0027369A" w:rsidRPr="00AA12E9" w:rsidRDefault="0027369A" w:rsidP="00273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55" w:lineRule="atLeast"/>
        <w:ind w:right="0"/>
        <w:jc w:val="left"/>
        <w:rPr>
          <w:rFonts w:ascii="Arial" w:eastAsia="Times New Roman" w:hAnsi="Arial" w:cs="Arial"/>
          <w:color w:val="8B0000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 xml:space="preserve">    (агент (сорта)</w:t>
      </w:r>
    </w:p>
    <w:p w:rsidR="0027369A" w:rsidRPr="00AA12E9" w:rsidRDefault="0027369A" w:rsidP="00273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55" w:lineRule="atLeast"/>
        <w:ind w:right="0"/>
        <w:jc w:val="left"/>
        <w:rPr>
          <w:rFonts w:ascii="Arial" w:eastAsia="Times New Roman" w:hAnsi="Arial" w:cs="Arial"/>
          <w:color w:val="8B0000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 xml:space="preserve">        (материал (пшеницы))</w:t>
      </w:r>
    </w:p>
    <w:p w:rsidR="0027369A" w:rsidRPr="00AA12E9" w:rsidRDefault="0027369A" w:rsidP="00273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55" w:lineRule="atLeast"/>
        <w:ind w:right="0"/>
        <w:jc w:val="left"/>
        <w:rPr>
          <w:rFonts w:ascii="Arial" w:eastAsia="Times New Roman" w:hAnsi="Arial" w:cs="Arial"/>
          <w:color w:val="8B0000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 xml:space="preserve">        (деталь (разные)))</w:t>
      </w:r>
    </w:p>
    <w:p w:rsidR="0027369A" w:rsidRPr="00AA12E9" w:rsidRDefault="0027369A" w:rsidP="002736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55" w:lineRule="atLeast"/>
        <w:ind w:right="0"/>
        <w:jc w:val="left"/>
        <w:rPr>
          <w:rFonts w:ascii="Arial" w:eastAsia="Times New Roman" w:hAnsi="Arial" w:cs="Arial"/>
          <w:color w:val="8B0000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 xml:space="preserve">    (место (на мельнице)))</w:t>
      </w:r>
    </w:p>
    <w:p w:rsidR="0027369A" w:rsidRPr="00AA12E9" w:rsidRDefault="0027369A" w:rsidP="0027369A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В этом примере в группе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сильносвязанных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слов ("разные сорта пшеницы") выделены свои семантические отношения "материал" и "деталь" у главного слова в группе ("сорта").</w:t>
      </w:r>
    </w:p>
    <w:p w:rsidR="0027369A" w:rsidRPr="00AA12E9" w:rsidRDefault="0027369A" w:rsidP="0027369A">
      <w:pPr>
        <w:pStyle w:val="4"/>
        <w:shd w:val="clear" w:color="auto" w:fill="FFFFFF"/>
        <w:spacing w:before="0"/>
        <w:rPr>
          <w:rFonts w:ascii="Arial" w:hAnsi="Arial" w:cs="Arial"/>
          <w:color w:val="000000"/>
          <w:sz w:val="24"/>
          <w:szCs w:val="24"/>
        </w:rPr>
      </w:pPr>
      <w:r w:rsidRPr="00AA12E9">
        <w:rPr>
          <w:rFonts w:ascii="Arial" w:hAnsi="Arial" w:cs="Arial"/>
          <w:color w:val="000000"/>
          <w:sz w:val="24"/>
          <w:szCs w:val="24"/>
        </w:rPr>
        <w:t>Проблемный анализ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На этом этапе осуществляется отображение входной строки, представленной в виде сети ЛФ, в сеть проблемных фреймов (ПФ), служащую для внутреннего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75" w:name="keyword59"/>
      <w:bookmarkEnd w:id="75"/>
      <w:r w:rsidRPr="00AA12E9">
        <w:rPr>
          <w:rStyle w:val="keyword"/>
          <w:rFonts w:ascii="Arial" w:hAnsi="Arial" w:cs="Arial"/>
          <w:i/>
          <w:iCs/>
          <w:color w:val="000000"/>
        </w:rPr>
        <w:t>представления знаний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 xml:space="preserve">в ИС. Для каждой предметной области должна быть разработана собственная база знаний, включающая абстрактную сеть ПФ. "Верхние уровни" ПФ фиксированные и содержат факты, всегда истинные в предполагаемой ситуации. Нижние уровни содержат много терминалов, то есть "ячеек", которые надо заполнить конкретными данными. В </w:t>
      </w:r>
      <w:r w:rsidRPr="00AA12E9">
        <w:rPr>
          <w:rFonts w:ascii="Arial" w:hAnsi="Arial" w:cs="Arial"/>
          <w:color w:val="000000"/>
        </w:rPr>
        <w:lastRenderedPageBreak/>
        <w:t>каждом терминале могут перечисляться условия, которым такие присваивания значений обязаны удовлетворять. Например, при анализе зрительных сцен различные фреймы в системе соответствуют различным точкам зрения на нее, а переходы от одного фрейма к другому отражают эффект перемещения наблюдателя из одного места в другое. Важно, что различные фреймы одной и той же системы, будь то ЛФ или ПФ, используют общее множество терминалов. Благодаря этому становится возможным координировать информацию, полученную с различных точек зрения в широком смысле.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Однако именно на этом этапе возникает множество вопросов с пониманием смысла и пониманием причинно-следственных связей. Рассмотрим лишь несколько фраз и связанных с ними вопросов, отмеченных в книге П.Уинстона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24" w:anchor="literature.1.4" w:history="1">
        <w:r w:rsidRPr="00AA12E9">
          <w:rPr>
            <w:rStyle w:val="a6"/>
            <w:rFonts w:ascii="Arial" w:hAnsi="Arial" w:cs="Arial"/>
            <w:color w:val="0071A6"/>
          </w:rPr>
          <w:t>[ 1.4 ]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  <w:color w:val="000000"/>
        </w:rPr>
        <w:t>: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"</w:t>
      </w:r>
      <w:proofErr w:type="spellStart"/>
      <w:r w:rsidRPr="00AA12E9">
        <w:rPr>
          <w:rFonts w:ascii="Arial" w:hAnsi="Arial" w:cs="Arial"/>
          <w:color w:val="000000"/>
        </w:rPr>
        <w:t>Робби</w:t>
      </w:r>
      <w:proofErr w:type="spellEnd"/>
      <w:r w:rsidRPr="00AA12E9">
        <w:rPr>
          <w:rFonts w:ascii="Arial" w:hAnsi="Arial" w:cs="Arial"/>
          <w:color w:val="000000"/>
        </w:rPr>
        <w:t xml:space="preserve"> нравится ставить эту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76" w:name="keyword60"/>
      <w:bookmarkEnd w:id="76"/>
      <w:r w:rsidRPr="00AA12E9">
        <w:rPr>
          <w:rStyle w:val="keyword"/>
          <w:rFonts w:ascii="Arial" w:hAnsi="Arial" w:cs="Arial"/>
          <w:i/>
          <w:iCs/>
          <w:color w:val="000000"/>
        </w:rPr>
        <w:t>пирамиду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на красный блок".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Это то же самое, что и фраза "</w:t>
      </w:r>
      <w:proofErr w:type="spellStart"/>
      <w:r w:rsidRPr="00AA12E9">
        <w:rPr>
          <w:rFonts w:ascii="Arial" w:hAnsi="Arial" w:cs="Arial"/>
          <w:color w:val="000000"/>
        </w:rPr>
        <w:t>Робби</w:t>
      </w:r>
      <w:proofErr w:type="spellEnd"/>
      <w:r w:rsidRPr="00AA12E9">
        <w:rPr>
          <w:rFonts w:ascii="Arial" w:hAnsi="Arial" w:cs="Arial"/>
          <w:color w:val="000000"/>
        </w:rPr>
        <w:t xml:space="preserve"> счастлив, когда эту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77" w:name="keyword61"/>
      <w:bookmarkEnd w:id="77"/>
      <w:r w:rsidRPr="00AA12E9">
        <w:rPr>
          <w:rStyle w:val="keyword"/>
          <w:rFonts w:ascii="Arial" w:hAnsi="Arial" w:cs="Arial"/>
          <w:i/>
          <w:iCs/>
          <w:color w:val="000000"/>
        </w:rPr>
        <w:t>пирамиду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помещают на красный блок."? В таком случае имеет место</w:t>
      </w:r>
    </w:p>
    <w:p w:rsidR="0027369A" w:rsidRPr="00AA12E9" w:rsidRDefault="0027369A" w:rsidP="0027369A">
      <w:pPr>
        <w:pStyle w:val="HTML"/>
        <w:shd w:val="clear" w:color="auto" w:fill="FFFFFF"/>
        <w:spacing w:line="255" w:lineRule="atLeast"/>
        <w:rPr>
          <w:rFonts w:ascii="Arial" w:hAnsi="Arial" w:cs="Arial"/>
          <w:color w:val="8B0000"/>
          <w:sz w:val="24"/>
          <w:szCs w:val="24"/>
        </w:rPr>
      </w:pPr>
      <w:r w:rsidRPr="00AA12E9">
        <w:rPr>
          <w:rFonts w:ascii="Arial" w:hAnsi="Arial" w:cs="Arial"/>
          <w:color w:val="8B0000"/>
          <w:sz w:val="24"/>
          <w:szCs w:val="24"/>
        </w:rPr>
        <w:t>(фрейм ИЗМЕНЕНИЕ СОСТОЯНИЯ</w:t>
      </w:r>
    </w:p>
    <w:p w:rsidR="0027369A" w:rsidRPr="00AA12E9" w:rsidRDefault="0027369A" w:rsidP="0027369A">
      <w:pPr>
        <w:pStyle w:val="HTML"/>
        <w:shd w:val="clear" w:color="auto" w:fill="FFFFFF"/>
        <w:spacing w:line="255" w:lineRule="atLeast"/>
        <w:rPr>
          <w:rFonts w:ascii="Arial" w:hAnsi="Arial" w:cs="Arial"/>
          <w:color w:val="8B0000"/>
          <w:sz w:val="24"/>
          <w:szCs w:val="24"/>
        </w:rPr>
      </w:pPr>
      <w:r w:rsidRPr="00AA12E9">
        <w:rPr>
          <w:rFonts w:ascii="Arial" w:hAnsi="Arial" w:cs="Arial"/>
          <w:color w:val="8B0000"/>
          <w:sz w:val="24"/>
          <w:szCs w:val="24"/>
        </w:rPr>
        <w:t xml:space="preserve">    (объект РОББИ)</w:t>
      </w:r>
    </w:p>
    <w:p w:rsidR="0027369A" w:rsidRPr="00AA12E9" w:rsidRDefault="0027369A" w:rsidP="0027369A">
      <w:pPr>
        <w:pStyle w:val="HTML"/>
        <w:shd w:val="clear" w:color="auto" w:fill="FFFFFF"/>
        <w:spacing w:line="255" w:lineRule="atLeast"/>
        <w:rPr>
          <w:rFonts w:ascii="Arial" w:hAnsi="Arial" w:cs="Arial"/>
          <w:color w:val="8B0000"/>
          <w:sz w:val="24"/>
          <w:szCs w:val="24"/>
        </w:rPr>
      </w:pPr>
      <w:r w:rsidRPr="00AA12E9">
        <w:rPr>
          <w:rFonts w:ascii="Arial" w:hAnsi="Arial" w:cs="Arial"/>
          <w:color w:val="8B0000"/>
          <w:sz w:val="24"/>
          <w:szCs w:val="24"/>
        </w:rPr>
        <w:t xml:space="preserve">    (текущее состояние ())</w:t>
      </w:r>
    </w:p>
    <w:p w:rsidR="0027369A" w:rsidRPr="00AA12E9" w:rsidRDefault="0027369A" w:rsidP="0027369A">
      <w:pPr>
        <w:pStyle w:val="HTML"/>
        <w:shd w:val="clear" w:color="auto" w:fill="FFFFFF"/>
        <w:spacing w:line="255" w:lineRule="atLeast"/>
        <w:rPr>
          <w:rFonts w:ascii="Arial" w:hAnsi="Arial" w:cs="Arial"/>
          <w:color w:val="8B0000"/>
          <w:sz w:val="24"/>
          <w:szCs w:val="24"/>
        </w:rPr>
      </w:pPr>
      <w:r w:rsidRPr="00AA12E9">
        <w:rPr>
          <w:rFonts w:ascii="Arial" w:hAnsi="Arial" w:cs="Arial"/>
          <w:color w:val="8B0000"/>
          <w:sz w:val="24"/>
          <w:szCs w:val="24"/>
        </w:rPr>
        <w:t xml:space="preserve">    (результирующее состояние (БОЛЕЕ СЧАСТЛИВ))</w:t>
      </w:r>
    </w:p>
    <w:p w:rsidR="0027369A" w:rsidRPr="00AA12E9" w:rsidRDefault="0027369A" w:rsidP="0027369A">
      <w:pPr>
        <w:pStyle w:val="HTML"/>
        <w:shd w:val="clear" w:color="auto" w:fill="FFFFFF"/>
        <w:spacing w:line="255" w:lineRule="atLeast"/>
        <w:rPr>
          <w:rFonts w:ascii="Arial" w:hAnsi="Arial" w:cs="Arial"/>
          <w:color w:val="8B0000"/>
          <w:sz w:val="24"/>
          <w:szCs w:val="24"/>
        </w:rPr>
      </w:pPr>
      <w:r w:rsidRPr="00AA12E9">
        <w:rPr>
          <w:rFonts w:ascii="Arial" w:hAnsi="Arial" w:cs="Arial"/>
          <w:color w:val="8B0000"/>
          <w:sz w:val="24"/>
          <w:szCs w:val="24"/>
        </w:rPr>
        <w:t xml:space="preserve">    (действие (ФРЕЙМ ДЕЙСТВИЕ)))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Предположим, что кто-то сказал: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"</w:t>
      </w:r>
      <w:proofErr w:type="spellStart"/>
      <w:r w:rsidRPr="00AA12E9">
        <w:rPr>
          <w:rFonts w:ascii="Arial" w:hAnsi="Arial" w:cs="Arial"/>
          <w:color w:val="000000"/>
        </w:rPr>
        <w:t>Робби</w:t>
      </w:r>
      <w:proofErr w:type="spellEnd"/>
      <w:r w:rsidRPr="00AA12E9">
        <w:rPr>
          <w:rFonts w:ascii="Arial" w:hAnsi="Arial" w:cs="Arial"/>
          <w:color w:val="000000"/>
        </w:rPr>
        <w:t xml:space="preserve"> успокоил </w:t>
      </w:r>
      <w:proofErr w:type="spellStart"/>
      <w:r w:rsidRPr="00AA12E9">
        <w:rPr>
          <w:rFonts w:ascii="Arial" w:hAnsi="Arial" w:cs="Arial"/>
          <w:color w:val="000000"/>
        </w:rPr>
        <w:t>Суззи</w:t>
      </w:r>
      <w:proofErr w:type="spellEnd"/>
      <w:r w:rsidRPr="00AA12E9">
        <w:rPr>
          <w:rFonts w:ascii="Arial" w:hAnsi="Arial" w:cs="Arial"/>
          <w:color w:val="000000"/>
        </w:rPr>
        <w:t>".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Ясно, что здесь также присутствует изменение состояния (</w:t>
      </w:r>
      <w:proofErr w:type="spellStart"/>
      <w:r w:rsidRPr="00AA12E9">
        <w:rPr>
          <w:rFonts w:ascii="Arial" w:hAnsi="Arial" w:cs="Arial"/>
          <w:color w:val="000000"/>
        </w:rPr>
        <w:t>Суззи</w:t>
      </w:r>
      <w:proofErr w:type="spellEnd"/>
      <w:r w:rsidRPr="00AA12E9">
        <w:rPr>
          <w:rFonts w:ascii="Arial" w:hAnsi="Arial" w:cs="Arial"/>
          <w:color w:val="000000"/>
        </w:rPr>
        <w:t xml:space="preserve"> стала менее грустной). Но что именно сделал </w:t>
      </w:r>
      <w:proofErr w:type="spellStart"/>
      <w:r w:rsidRPr="00AA12E9">
        <w:rPr>
          <w:rFonts w:ascii="Arial" w:hAnsi="Arial" w:cs="Arial"/>
          <w:color w:val="000000"/>
        </w:rPr>
        <w:t>Робби</w:t>
      </w:r>
      <w:proofErr w:type="spellEnd"/>
      <w:r w:rsidRPr="00AA12E9">
        <w:rPr>
          <w:rFonts w:ascii="Arial" w:hAnsi="Arial" w:cs="Arial"/>
          <w:color w:val="000000"/>
        </w:rPr>
        <w:t>? Поговорил ли он с ней, взял на прогулку или просто передвинул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78" w:name="keyword62"/>
      <w:bookmarkEnd w:id="78"/>
      <w:r w:rsidRPr="00AA12E9">
        <w:rPr>
          <w:rStyle w:val="keyword"/>
          <w:rFonts w:ascii="Arial" w:hAnsi="Arial" w:cs="Arial"/>
          <w:i/>
          <w:iCs/>
          <w:color w:val="000000"/>
        </w:rPr>
        <w:t>пирамиду</w:t>
      </w:r>
      <w:r w:rsidRPr="00AA12E9">
        <w:rPr>
          <w:rFonts w:ascii="Arial" w:hAnsi="Arial" w:cs="Arial"/>
          <w:color w:val="000000"/>
        </w:rPr>
        <w:t>? Это неизвестно, и поэтому в слоте "действие" ссылка будет отсутствовать.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Рассмотрим еще один пример: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"</w:t>
      </w:r>
      <w:proofErr w:type="spellStart"/>
      <w:r w:rsidRPr="00AA12E9">
        <w:rPr>
          <w:rFonts w:ascii="Arial" w:hAnsi="Arial" w:cs="Arial"/>
          <w:color w:val="000000"/>
        </w:rPr>
        <w:t>Суззи</w:t>
      </w:r>
      <w:proofErr w:type="spellEnd"/>
      <w:r w:rsidRPr="00AA12E9">
        <w:rPr>
          <w:rFonts w:ascii="Arial" w:hAnsi="Arial" w:cs="Arial"/>
          <w:color w:val="000000"/>
        </w:rPr>
        <w:t xml:space="preserve"> была травмирована результатом экзамена."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 xml:space="preserve">Ясно, что это образное выражение, экзамен не повредил </w:t>
      </w:r>
      <w:proofErr w:type="spellStart"/>
      <w:r w:rsidRPr="00AA12E9">
        <w:rPr>
          <w:rFonts w:ascii="Arial" w:hAnsi="Arial" w:cs="Arial"/>
          <w:color w:val="000000"/>
        </w:rPr>
        <w:t>Суззи</w:t>
      </w:r>
      <w:proofErr w:type="spellEnd"/>
      <w:r w:rsidRPr="00AA12E9">
        <w:rPr>
          <w:rFonts w:ascii="Arial" w:hAnsi="Arial" w:cs="Arial"/>
          <w:color w:val="000000"/>
        </w:rPr>
        <w:t xml:space="preserve"> физически, а полученная оценка заставила ее почувствовать себя плохо. Приведенный пример снова показывает, что глагол в предложении может указывать на изменение состояния и не отражать действия.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Все сказанное пока о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79" w:name="keyword63"/>
      <w:bookmarkEnd w:id="79"/>
      <w:r w:rsidRPr="00AA12E9">
        <w:rPr>
          <w:rStyle w:val="keyword"/>
          <w:rFonts w:ascii="Arial" w:hAnsi="Arial" w:cs="Arial"/>
          <w:i/>
          <w:iCs/>
          <w:color w:val="000000"/>
        </w:rPr>
        <w:t>проблемном анализе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- это рассуждения о моделях на уровне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80" w:name="keyword64"/>
      <w:bookmarkEnd w:id="80"/>
      <w:r w:rsidRPr="00AA12E9">
        <w:rPr>
          <w:rStyle w:val="keyword"/>
          <w:rFonts w:ascii="Arial" w:hAnsi="Arial" w:cs="Arial"/>
          <w:i/>
          <w:iCs/>
          <w:color w:val="000000"/>
        </w:rPr>
        <w:t>здравого смысла</w:t>
      </w:r>
      <w:r w:rsidRPr="00AA12E9">
        <w:rPr>
          <w:rFonts w:ascii="Arial" w:hAnsi="Arial" w:cs="Arial"/>
          <w:color w:val="000000"/>
        </w:rPr>
        <w:t>. Именно здесь проблемы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81" w:name="keyword65"/>
      <w:bookmarkEnd w:id="81"/>
      <w:r w:rsidRPr="00AA12E9">
        <w:rPr>
          <w:rStyle w:val="keyword"/>
          <w:rFonts w:ascii="Arial" w:hAnsi="Arial" w:cs="Arial"/>
          <w:i/>
          <w:iCs/>
          <w:color w:val="000000"/>
        </w:rPr>
        <w:t>естественного языка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попадают в область проблем мышления и понимания и происходит обращение к большим базам знаний. Именно здесь предстоит еще решить множество трудных задач.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Конкретный алгоритм заполнения сети ПФ на основе сети ЛФ читателю предлагается придумать самостоятельно. При этом предлагается подумать также над следующими вопросами:</w:t>
      </w:r>
    </w:p>
    <w:p w:rsidR="0027369A" w:rsidRPr="00AA12E9" w:rsidRDefault="0027369A" w:rsidP="0027369A">
      <w:pPr>
        <w:numPr>
          <w:ilvl w:val="0"/>
          <w:numId w:val="4"/>
        </w:numPr>
        <w:spacing w:before="36" w:after="36" w:line="200" w:lineRule="atLeast"/>
        <w:ind w:left="12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lastRenderedPageBreak/>
        <w:t>Как производится сопоставление фреймов, когда имеются некоторые различия при рассмотрении вещей с различных точек зрения в широком смысле?</w:t>
      </w:r>
    </w:p>
    <w:p w:rsidR="0027369A" w:rsidRPr="00AA12E9" w:rsidRDefault="0027369A" w:rsidP="0027369A">
      <w:pPr>
        <w:numPr>
          <w:ilvl w:val="0"/>
          <w:numId w:val="4"/>
        </w:numPr>
        <w:spacing w:before="36" w:after="36" w:line="200" w:lineRule="atLeast"/>
        <w:ind w:left="12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>Сколько фреймов нужно для того, чтобы справиться с различными предметными областями, такими, как мир кубиков, мир финансов, политики и окружающий нас мир?</w:t>
      </w:r>
    </w:p>
    <w:p w:rsidR="0027369A" w:rsidRPr="00AA12E9" w:rsidRDefault="0027369A" w:rsidP="0027369A">
      <w:pPr>
        <w:numPr>
          <w:ilvl w:val="0"/>
          <w:numId w:val="4"/>
        </w:numPr>
        <w:spacing w:before="36" w:after="36" w:line="200" w:lineRule="atLeast"/>
        <w:ind w:left="120" w:right="0"/>
        <w:jc w:val="left"/>
        <w:rPr>
          <w:rFonts w:ascii="Arial" w:hAnsi="Arial" w:cs="Arial"/>
          <w:sz w:val="24"/>
          <w:szCs w:val="24"/>
        </w:rPr>
      </w:pPr>
      <w:r w:rsidRPr="00AA12E9">
        <w:rPr>
          <w:rFonts w:ascii="Arial" w:hAnsi="Arial" w:cs="Arial"/>
          <w:sz w:val="24"/>
          <w:szCs w:val="24"/>
        </w:rPr>
        <w:t>Как можно усвоить новые фреймы через обобщение старых? Как аналогия может связать различные миры так, чтобы новые фреймы для одного из них можно было бы автоматически строить по фреймам другого?</w:t>
      </w:r>
    </w:p>
    <w:p w:rsidR="0027369A" w:rsidRPr="00AA12E9" w:rsidRDefault="0027369A" w:rsidP="0027369A">
      <w:pPr>
        <w:pStyle w:val="a3"/>
        <w:shd w:val="clear" w:color="auto" w:fill="FFFFFF"/>
        <w:spacing w:line="200" w:lineRule="atLeast"/>
        <w:rPr>
          <w:rFonts w:ascii="Arial" w:hAnsi="Arial" w:cs="Arial"/>
          <w:color w:val="000000"/>
        </w:rPr>
      </w:pPr>
      <w:r w:rsidRPr="00AA12E9">
        <w:rPr>
          <w:rFonts w:ascii="Arial" w:hAnsi="Arial" w:cs="Arial"/>
          <w:color w:val="000000"/>
        </w:rPr>
        <w:t>Завершая наше краткое рассмотрение вопросов общения с ЭВМ на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82" w:name="keyword66"/>
      <w:bookmarkEnd w:id="82"/>
      <w:r w:rsidRPr="00AA12E9">
        <w:rPr>
          <w:rStyle w:val="keyword"/>
          <w:rFonts w:ascii="Arial" w:hAnsi="Arial" w:cs="Arial"/>
          <w:i/>
          <w:iCs/>
          <w:color w:val="000000"/>
        </w:rPr>
        <w:t>естественном языке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 xml:space="preserve">следует назвать в качестве примеров ранних эффективных отечественных систем для </w:t>
      </w:r>
      <w:proofErr w:type="spellStart"/>
      <w:r w:rsidRPr="00AA12E9">
        <w:rPr>
          <w:rFonts w:ascii="Arial" w:hAnsi="Arial" w:cs="Arial"/>
          <w:color w:val="000000"/>
        </w:rPr>
        <w:t>ОЕЯ-общения</w:t>
      </w:r>
      <w:proofErr w:type="spellEnd"/>
      <w:r w:rsidRPr="00AA12E9">
        <w:rPr>
          <w:rFonts w:ascii="Arial" w:hAnsi="Arial" w:cs="Arial"/>
          <w:color w:val="000000"/>
        </w:rPr>
        <w:t xml:space="preserve"> системы ПОЭТ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25" w:anchor="literature.5.6" w:history="1">
        <w:r w:rsidRPr="00AA12E9">
          <w:rPr>
            <w:rStyle w:val="a6"/>
            <w:rFonts w:ascii="Arial" w:hAnsi="Arial" w:cs="Arial"/>
            <w:color w:val="0071A6"/>
          </w:rPr>
          <w:t>[ 5.6 ]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  <w:color w:val="000000"/>
        </w:rPr>
        <w:t>и АДАЛИТ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26" w:anchor="literature.5.7" w:history="1">
        <w:r w:rsidRPr="00AA12E9">
          <w:rPr>
            <w:rStyle w:val="a6"/>
            <w:rFonts w:ascii="Arial" w:hAnsi="Arial" w:cs="Arial"/>
            <w:color w:val="0071A6"/>
          </w:rPr>
          <w:t>[ 5.7 ]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  <w:color w:val="000000"/>
        </w:rPr>
        <w:t xml:space="preserve">. В области лингвистической </w:t>
      </w:r>
      <w:proofErr w:type="spellStart"/>
      <w:r w:rsidRPr="00AA12E9">
        <w:rPr>
          <w:rFonts w:ascii="Arial" w:hAnsi="Arial" w:cs="Arial"/>
          <w:color w:val="000000"/>
        </w:rPr>
        <w:t>ЕЯ-обработки</w:t>
      </w:r>
      <w:proofErr w:type="spellEnd"/>
      <w:r w:rsidRPr="00AA12E9">
        <w:rPr>
          <w:rFonts w:ascii="Arial" w:hAnsi="Arial" w:cs="Arial"/>
          <w:color w:val="000000"/>
        </w:rPr>
        <w:t xml:space="preserve"> за последний десяток лет также имеются несомненные успехи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27" w:anchor="literature.5.9" w:history="1">
        <w:r w:rsidRPr="00AA12E9">
          <w:rPr>
            <w:rStyle w:val="a6"/>
            <w:rFonts w:ascii="Arial" w:hAnsi="Arial" w:cs="Arial"/>
            <w:color w:val="0071A6"/>
          </w:rPr>
          <w:t>[ 5.9 ]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  <w:color w:val="000000"/>
        </w:rPr>
        <w:t>,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28" w:anchor="literature.5.10" w:history="1">
        <w:r w:rsidRPr="00AA12E9">
          <w:rPr>
            <w:rStyle w:val="a6"/>
            <w:rFonts w:ascii="Arial" w:hAnsi="Arial" w:cs="Arial"/>
            <w:color w:val="0071A6"/>
          </w:rPr>
          <w:t>[ 5.10 ]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  <w:color w:val="000000"/>
        </w:rPr>
        <w:t>: появились коммерческие системы машинного перевода (</w:t>
      </w:r>
      <w:bookmarkStart w:id="83" w:name="keyword67"/>
      <w:bookmarkEnd w:id="83"/>
      <w:proofErr w:type="spellStart"/>
      <w:r w:rsidRPr="00AA12E9">
        <w:rPr>
          <w:rStyle w:val="keyword"/>
          <w:rFonts w:ascii="Arial" w:hAnsi="Arial" w:cs="Arial"/>
          <w:i/>
          <w:iCs/>
          <w:color w:val="000000"/>
        </w:rPr>
        <w:t>Stylus</w:t>
      </w:r>
      <w:proofErr w:type="spellEnd"/>
      <w:r w:rsidRPr="00AA12E9">
        <w:rPr>
          <w:rFonts w:ascii="Arial" w:hAnsi="Arial" w:cs="Arial"/>
          <w:color w:val="000000"/>
        </w:rPr>
        <w:t xml:space="preserve">, </w:t>
      </w:r>
      <w:proofErr w:type="spellStart"/>
      <w:r w:rsidRPr="00AA12E9">
        <w:rPr>
          <w:rFonts w:ascii="Arial" w:hAnsi="Arial" w:cs="Arial"/>
          <w:color w:val="000000"/>
        </w:rPr>
        <w:t>Socrat</w:t>
      </w:r>
      <w:proofErr w:type="spellEnd"/>
      <w:r w:rsidRPr="00AA12E9">
        <w:rPr>
          <w:rFonts w:ascii="Arial" w:hAnsi="Arial" w:cs="Arial"/>
          <w:color w:val="000000"/>
        </w:rPr>
        <w:t xml:space="preserve">, </w:t>
      </w:r>
      <w:proofErr w:type="spellStart"/>
      <w:r w:rsidRPr="00AA12E9">
        <w:rPr>
          <w:rFonts w:ascii="Arial" w:hAnsi="Arial" w:cs="Arial"/>
          <w:color w:val="000000"/>
        </w:rPr>
        <w:t>Pars</w:t>
      </w:r>
      <w:proofErr w:type="spellEnd"/>
      <w:r w:rsidRPr="00AA12E9">
        <w:rPr>
          <w:rFonts w:ascii="Arial" w:hAnsi="Arial" w:cs="Arial"/>
          <w:color w:val="000000"/>
        </w:rPr>
        <w:t xml:space="preserve">, </w:t>
      </w:r>
      <w:proofErr w:type="spellStart"/>
      <w:r w:rsidRPr="00AA12E9">
        <w:rPr>
          <w:rFonts w:ascii="Arial" w:hAnsi="Arial" w:cs="Arial"/>
          <w:color w:val="000000"/>
        </w:rPr>
        <w:t>Lingvo</w:t>
      </w:r>
      <w:proofErr w:type="spellEnd"/>
      <w:r w:rsidRPr="00AA12E9">
        <w:rPr>
          <w:rFonts w:ascii="Arial" w:hAnsi="Arial" w:cs="Arial"/>
          <w:color w:val="000000"/>
        </w:rPr>
        <w:t xml:space="preserve"> и др.), поиска информации в </w:t>
      </w:r>
      <w:proofErr w:type="spellStart"/>
      <w:r w:rsidRPr="00AA12E9">
        <w:rPr>
          <w:rFonts w:ascii="Arial" w:hAnsi="Arial" w:cs="Arial"/>
          <w:color w:val="000000"/>
        </w:rPr>
        <w:t>ЕЯ-текстах</w:t>
      </w:r>
      <w:proofErr w:type="spellEnd"/>
      <w:r w:rsidRPr="00AA12E9">
        <w:rPr>
          <w:rFonts w:ascii="Arial" w:hAnsi="Arial" w:cs="Arial"/>
          <w:color w:val="000000"/>
        </w:rPr>
        <w:t xml:space="preserve"> и аннотирования ("Следопыт", "Либретто") и др., создан широкий спектр экспериментальных систем обработки </w:t>
      </w:r>
      <w:proofErr w:type="spellStart"/>
      <w:r w:rsidRPr="00AA12E9">
        <w:rPr>
          <w:rFonts w:ascii="Arial" w:hAnsi="Arial" w:cs="Arial"/>
          <w:color w:val="000000"/>
        </w:rPr>
        <w:t>ЕЯ-текстов</w:t>
      </w:r>
      <w:proofErr w:type="spellEnd"/>
      <w:r w:rsidRPr="00AA12E9">
        <w:rPr>
          <w:rFonts w:ascii="Arial" w:hAnsi="Arial" w:cs="Arial"/>
          <w:color w:val="000000"/>
        </w:rPr>
        <w:t xml:space="preserve">. Г. </w:t>
      </w:r>
      <w:proofErr w:type="spellStart"/>
      <w:r w:rsidRPr="00AA12E9">
        <w:rPr>
          <w:rFonts w:ascii="Arial" w:hAnsi="Arial" w:cs="Arial"/>
          <w:color w:val="000000"/>
        </w:rPr>
        <w:t>Хахалин</w:t>
      </w:r>
      <w:proofErr w:type="spellEnd"/>
      <w:r w:rsidRPr="00AA12E9">
        <w:rPr>
          <w:rFonts w:ascii="Arial" w:hAnsi="Arial" w:cs="Arial"/>
          <w:color w:val="000000"/>
        </w:rPr>
        <w:t xml:space="preserve"> отмечает также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hyperlink r:id="rId29" w:anchor="literature.5.9" w:history="1">
        <w:r w:rsidRPr="00AA12E9">
          <w:rPr>
            <w:rStyle w:val="a6"/>
            <w:rFonts w:ascii="Arial" w:hAnsi="Arial" w:cs="Arial"/>
            <w:color w:val="0071A6"/>
          </w:rPr>
          <w:t>[ 5.9 ]</w:t>
        </w:r>
        <w:r w:rsidRPr="00AA12E9">
          <w:rPr>
            <w:rStyle w:val="apple-converted-space"/>
            <w:rFonts w:ascii="Arial" w:hAnsi="Arial" w:cs="Arial"/>
            <w:color w:val="0071A6"/>
          </w:rPr>
          <w:t> </w:t>
        </w:r>
      </w:hyperlink>
      <w:r w:rsidRPr="00AA12E9">
        <w:rPr>
          <w:rFonts w:ascii="Arial" w:hAnsi="Arial" w:cs="Arial"/>
          <w:color w:val="000000"/>
        </w:rPr>
        <w:t xml:space="preserve">задачи, требующие дальнейшей проработки: трансляция связных </w:t>
      </w:r>
      <w:proofErr w:type="spellStart"/>
      <w:r w:rsidRPr="00AA12E9">
        <w:rPr>
          <w:rFonts w:ascii="Arial" w:hAnsi="Arial" w:cs="Arial"/>
          <w:color w:val="000000"/>
        </w:rPr>
        <w:t>ЕЯ-текстов</w:t>
      </w:r>
      <w:proofErr w:type="spellEnd"/>
      <w:r w:rsidRPr="00AA12E9">
        <w:rPr>
          <w:rFonts w:ascii="Arial" w:hAnsi="Arial" w:cs="Arial"/>
          <w:color w:val="000000"/>
        </w:rPr>
        <w:t xml:space="preserve"> в пределах абзацев и более; полноценный лингвистический синтез текста; автоматизация процесса наполнения моделей; методы проверки ЛТ и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bookmarkStart w:id="84" w:name="keyword68"/>
      <w:bookmarkEnd w:id="84"/>
      <w:r w:rsidRPr="00AA12E9">
        <w:rPr>
          <w:rStyle w:val="keyword"/>
          <w:rFonts w:ascii="Arial" w:hAnsi="Arial" w:cs="Arial"/>
          <w:i/>
          <w:iCs/>
          <w:color w:val="000000"/>
        </w:rPr>
        <w:t>лингвистических моделей</w:t>
      </w:r>
      <w:r w:rsidRPr="00AA12E9">
        <w:rPr>
          <w:rStyle w:val="apple-converted-space"/>
          <w:rFonts w:ascii="Arial" w:hAnsi="Arial" w:cs="Arial"/>
          <w:color w:val="000000"/>
        </w:rPr>
        <w:t> </w:t>
      </w:r>
      <w:r w:rsidRPr="00AA12E9">
        <w:rPr>
          <w:rFonts w:ascii="Arial" w:hAnsi="Arial" w:cs="Arial"/>
          <w:color w:val="000000"/>
        </w:rPr>
        <w:t>на полноту, корректность и разнообразие. Следует также отметить недостаточную проработанность вопросов унификации моделей проблемной среды, механизмов вывода для ЛТ</w:t>
      </w:r>
    </w:p>
    <w:p w:rsidR="00AA12E9" w:rsidRPr="00AA12E9" w:rsidRDefault="00AA12E9" w:rsidP="00AA12E9">
      <w:pPr>
        <w:shd w:val="clear" w:color="auto" w:fill="FFFFFF"/>
        <w:spacing w:before="63" w:after="63"/>
        <w:ind w:right="0"/>
        <w:jc w:val="left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Системы речевого общения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В системах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ЕЯ-общения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обычно предполагается, что в качестве средства общения используется текст или письменная речь. Поэтому в системах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ЕЯ-общения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под текстом понимается орфографический текст (как пишется), а в системах речевого общения (СРО) используется фонемный текст (как слышится). В СРО решаются задачи преобразования "текст - речевой сигнал" (синтезатор речи) и "речевой сигнал - текст" (анализатор речи). Синтез речи - это возможность обработки текстовой или числовой информации, согласно установленным правилам произношения для конкретного языка, и преобразование ее в синтезированный голос, </w:t>
      </w:r>
      <w:bookmarkStart w:id="85" w:name="keyword69"/>
      <w:bookmarkEnd w:id="8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восприятию близкий к человеческому. </w:t>
      </w:r>
      <w:bookmarkStart w:id="86" w:name="keyword70"/>
      <w:bookmarkEnd w:id="86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Анализ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речи - это </w:t>
      </w:r>
      <w:bookmarkStart w:id="87" w:name="keyword71"/>
      <w:bookmarkEnd w:id="87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распознавание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отдельных слов или слитной человеческой речи, с последующим ее преобразованием в текст либо последовательность команд.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На </w:t>
      </w:r>
      <w:hyperlink r:id="rId30" w:anchor="image.5.3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рис. 5.3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 показано общее </w:t>
      </w:r>
      <w:bookmarkStart w:id="88" w:name="keyword72"/>
      <w:bookmarkEnd w:id="88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место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анализатора и синтезатора речевых сообщений в </w:t>
      </w:r>
      <w:bookmarkStart w:id="89" w:name="keyword73"/>
      <w:bookmarkEnd w:id="89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потоке информации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bookmarkStart w:id="90" w:name="image.5.3"/>
      <w:bookmarkEnd w:id="90"/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32225" cy="2870200"/>
            <wp:effectExtent l="19050" t="0" r="0" b="0"/>
            <wp:docPr id="7" name="Рисунок 7" descr="Анализатор и синтезатор речевых сообщений в потоке ин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нализатор и синтезатор речевых сообщений в потоке информации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225" cy="287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AA12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Рис. 5.3. 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Анализатор и синтезатор речевых сообщений в потоке информации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Первые СРО стали появляться в конце 70-х годов. Это было связано со следующими преимуществами СРО:</w:t>
      </w:r>
    </w:p>
    <w:p w:rsidR="00AA12E9" w:rsidRPr="00AA12E9" w:rsidRDefault="00AA12E9" w:rsidP="00AA12E9">
      <w:pPr>
        <w:numPr>
          <w:ilvl w:val="0"/>
          <w:numId w:val="5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удобство, простота и естественность процедуры общения, требующей минимума специальной подготовки;</w:t>
      </w:r>
    </w:p>
    <w:p w:rsidR="00AA12E9" w:rsidRPr="00AA12E9" w:rsidRDefault="00AA12E9" w:rsidP="00AA12E9">
      <w:pPr>
        <w:numPr>
          <w:ilvl w:val="0"/>
          <w:numId w:val="5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возможность использования для связи с ЭВМ обычных телефонных аппаратов и </w:t>
      </w:r>
      <w:bookmarkStart w:id="91" w:name="keyword74"/>
      <w:bookmarkEnd w:id="9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телефонных сетей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AA12E9" w:rsidRPr="00AA12E9" w:rsidRDefault="00AA12E9" w:rsidP="00AA12E9">
      <w:pPr>
        <w:numPr>
          <w:ilvl w:val="0"/>
          <w:numId w:val="5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устранение ручных манипуляций с одновременным увеличением скорости ввода информации (в 3--5 раз быстрее по сравнению с клавиатурным вводом) и разгрузка зрения при получении информации. Первое и второе преимущество с наибольшим эффектом стали находить применение в </w:t>
      </w:r>
      <w:bookmarkStart w:id="92" w:name="keyword75"/>
      <w:bookmarkEnd w:id="92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автоматизированных системах управления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(</w:t>
      </w:r>
      <w:bookmarkStart w:id="93" w:name="keyword76"/>
      <w:bookmarkEnd w:id="93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АСУ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). Третье свойство весьма эффективно может применяться при создании систем оперативного человеко-машинного управления сложными объектами (управление движением, энергетическими установками и т.д.).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Обучающие системы, </w:t>
      </w:r>
      <w:bookmarkStart w:id="94" w:name="keyword77"/>
      <w:bookmarkEnd w:id="9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синхронный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перевод с одного языка на другой, говорящие книжки, говорящие компьютеры для слепых, управление голосом инвалидными колясками, приборы для генерации и восприятия речи глухонемыми - вот лишь неполный перечень применения СРО.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В основе СРО лежит работа с фонемами. Фонема - это минимальная смысловая </w:t>
      </w:r>
      <w:bookmarkStart w:id="95" w:name="keyword78"/>
      <w:bookmarkEnd w:id="9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единица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речи. В русском языке 42 фонемы: 6 гласных и 36 согласных. В английском языке 20 гласных (из них 5 дифтонгов) и 24 согласных, во французском - 16 гласных и 20 согласных.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Акустические характеристики фонем обусловлены местом и способом их образования. </w:t>
      </w:r>
      <w:bookmarkStart w:id="96" w:name="keyword79"/>
      <w:bookmarkEnd w:id="96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месту образования фонемы делятся на губные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б,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 в, у, м), зубные и межзубные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о), альвеолярные (с,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з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а),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заальвеолярные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ш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ж,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щ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э), небные (к, г,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и,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ы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) и фарингальные (гортанный, например, английское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h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). </w:t>
      </w:r>
      <w:bookmarkStart w:id="97" w:name="keyword80"/>
      <w:bookmarkEnd w:id="97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способу образования фонемы делятся на взрывные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б,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), аффрикаты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ц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 и), щелевые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с,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в,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з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ш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 ж,…), дрожащие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), носовые (м,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н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), боковые (л), плавные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й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), гласные (у, о, а, э, и,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ы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потоке речи характеристики фонем меняются, что приводит к появлению у них оттенков - аллофонов , например,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огубление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согласных перед гласными, а также это обусловлено положением фонемы </w:t>
      </w:r>
      <w:bookmarkStart w:id="98" w:name="keyword81"/>
      <w:bookmarkEnd w:id="98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отношению к ударному слогу, концу и началу слова и т.д.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Интонация и ударение определяют направленность высказывания, </w:t>
      </w:r>
      <w:bookmarkStart w:id="99" w:name="keyword82"/>
      <w:bookmarkEnd w:id="99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логический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смысл, выделение главного и общего (рема и тема), вычленение семантически связанных отрезков речи. Интонация и ударение определяют просодию речи с помощью следующих акустических средств:</w:t>
      </w:r>
    </w:p>
    <w:p w:rsidR="00AA12E9" w:rsidRPr="00AA12E9" w:rsidRDefault="00AA12E9" w:rsidP="00AA12E9">
      <w:pPr>
        <w:numPr>
          <w:ilvl w:val="0"/>
          <w:numId w:val="6"/>
        </w:numPr>
        <w:spacing w:before="36" w:after="36" w:line="200" w:lineRule="atLeast"/>
        <w:ind w:left="12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мелодика - изменение частоты основного тона голоса;</w:t>
      </w:r>
    </w:p>
    <w:p w:rsidR="00AA12E9" w:rsidRPr="00AA12E9" w:rsidRDefault="00AA12E9" w:rsidP="00AA12E9">
      <w:pPr>
        <w:numPr>
          <w:ilvl w:val="0"/>
          <w:numId w:val="6"/>
        </w:numPr>
        <w:spacing w:before="36" w:after="36" w:line="200" w:lineRule="atLeast"/>
        <w:ind w:left="12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ритмика - текущее изменение длительности звуков и пауз;</w:t>
      </w:r>
    </w:p>
    <w:p w:rsidR="00AA12E9" w:rsidRPr="00AA12E9" w:rsidRDefault="00AA12E9" w:rsidP="00AA12E9">
      <w:pPr>
        <w:numPr>
          <w:ilvl w:val="0"/>
          <w:numId w:val="6"/>
        </w:numPr>
        <w:spacing w:before="36" w:after="36" w:line="200" w:lineRule="atLeast"/>
        <w:ind w:left="12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энергетика - текущее изменение интенсивности звука.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Акустические характеристики фонем. Речевой аппарат человека в виде ротового и носового параллельных каналов образует единую акустическую систему, возбуждаемую периодическими колебаниями голосовых связок либо турбулентным шумом.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Распространение</w:t>
      </w:r>
      <w:bookmarkStart w:id="100" w:name="keyword83"/>
      <w:bookmarkEnd w:id="100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акустических</w:t>
      </w:r>
      <w:proofErr w:type="spellEnd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волн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в такой системе описывается уравнением Вебстера</w:t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386672" cy="723568"/>
            <wp:effectExtent l="19050" t="0" r="4228" b="0"/>
            <wp:docPr id="8" name="Рисунок 8" descr="http://www.intuit.ru/EDI/12_08_14_3/1407852794-22209/tutorial/118/objects/5/files/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intuit.ru/EDI/12_08_14_3/1407852794-22209/tutorial/118/objects/5/files/5_1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388" cy="724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где </w:t>
      </w: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S(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x</w:t>
      </w:r>
      <w:proofErr w:type="spellEnd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)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 </w:t>
      </w:r>
      <w:bookmarkStart w:id="101" w:name="keyword84"/>
      <w:bookmarkEnd w:id="10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функция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площади сечения голосового тракта вдоль оси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x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распространения волн;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p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давление;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c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скорость звука;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t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время.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bookmarkStart w:id="102" w:name="keyword85"/>
      <w:bookmarkEnd w:id="102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Анализ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этого уравнения приводит к </w:t>
      </w:r>
      <w:bookmarkStart w:id="103" w:name="keyword86"/>
      <w:bookmarkEnd w:id="103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передаточным функциям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bookmarkStart w:id="104" w:name="keyword87"/>
      <w:bookmarkEnd w:id="10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амплитуде и </w:t>
      </w:r>
      <w:bookmarkStart w:id="105" w:name="keyword88"/>
      <w:bookmarkEnd w:id="10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по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частоте (некоторые из них представлены на </w:t>
      </w:r>
      <w:hyperlink r:id="rId33" w:anchor="image.5.4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рис. 5.4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Речевой сигнал может быть описан как периодическое колебание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y</w:t>
      </w:r>
      <w:proofErr w:type="spellEnd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(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t</w:t>
      </w:r>
      <w:proofErr w:type="spellEnd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)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создаваемое движением голосовых связок со спектром:</w:t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bookmarkStart w:id="106" w:name=""/>
      <w:bookmarkEnd w:id="106"/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264839" cy="801952"/>
            <wp:effectExtent l="19050" t="0" r="0" b="0"/>
            <wp:docPr id="9" name="Рисунок 9" descr="http://www.intuit.ru/EDI/12_08_14_3/1407852794-22209/tutorial/118/objects/5/files/5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ntuit.ru/EDI/12_08_14_3/1407852794-22209/tutorial/118/objects/5/files/5_2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287" cy="802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где </w:t>
      </w:r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A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среднеквадратичное </w:t>
      </w:r>
      <w:bookmarkStart w:id="107" w:name="keyword89"/>
      <w:bookmarkEnd w:id="107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значение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амплитуд спектральных составляющих,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a</w:t>
      </w:r>
      <w:r w:rsidRPr="00AA12E9">
        <w:rPr>
          <w:rFonts w:ascii="Arial" w:eastAsia="Times New Roman" w:hAnsi="Arial" w:cs="Arial"/>
          <w:color w:val="8B0000"/>
          <w:sz w:val="24"/>
          <w:szCs w:val="24"/>
          <w:vertAlign w:val="subscript"/>
          <w:lang w:eastAsia="ru-RU"/>
        </w:rPr>
        <w:t>k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нормированные амплитуды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k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гармоник, </w:t>
      </w:r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0505" cy="151130"/>
            <wp:effectExtent l="19050" t="0" r="0" b="0"/>
            <wp:docPr id="10" name="Рисунок 10" descr="\omega _{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omega _{1}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частота первой гармоники, </w:t>
      </w:r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62255" cy="222885"/>
            <wp:effectExtent l="0" t="0" r="4445" b="0"/>
            <wp:docPr id="11" name="Рисунок 11" descr="\phi _{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phi _{k}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фазовые сдвиги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k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гармоник, </w:t>
      </w:r>
      <w:proofErr w:type="spellStart"/>
      <w:r w:rsidRPr="00AA12E9">
        <w:rPr>
          <w:rFonts w:ascii="Arial" w:eastAsia="Times New Roman" w:hAnsi="Arial" w:cs="Arial"/>
          <w:color w:val="8B0000"/>
          <w:sz w:val="24"/>
          <w:szCs w:val="24"/>
          <w:lang w:eastAsia="ru-RU"/>
        </w:rPr>
        <w:t>n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число гармоник.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Для разных </w:t>
      </w:r>
      <w:bookmarkStart w:id="108" w:name="keyword90"/>
      <w:bookmarkEnd w:id="108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компонент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речевого сигнала (интонация, тембр, громкость, тон, темп) используются разные виды </w:t>
      </w:r>
      <w:bookmarkStart w:id="109" w:name="keyword91"/>
      <w:bookmarkEnd w:id="109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модуляции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- амплитудная, частотная, фазовая.</w:t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bookmarkStart w:id="110" w:name="image.5.4"/>
      <w:bookmarkEnd w:id="110"/>
      <w:r w:rsidRPr="00AA12E9"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37990" cy="2576195"/>
            <wp:effectExtent l="19050" t="0" r="0" b="0"/>
            <wp:docPr id="12" name="Рисунок 12" descr="Передаточные функции по амплиту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ередаточные функции по амплитуде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257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E9" w:rsidRPr="00AA12E9" w:rsidRDefault="00AA12E9" w:rsidP="00AA12E9">
      <w:pPr>
        <w:shd w:val="clear" w:color="auto" w:fill="FFFFFF"/>
        <w:spacing w:before="0" w:line="255" w:lineRule="atLeast"/>
        <w:ind w:right="0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AA12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Рис. 5.4. 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Передаточные функции по амплитуде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Исходя из вышеизложенного, требования к анализатору СРО могут быть сформулированы следующим образом.</w:t>
      </w:r>
    </w:p>
    <w:p w:rsidR="00AA12E9" w:rsidRPr="00AA12E9" w:rsidRDefault="00AA12E9" w:rsidP="00AA12E9">
      <w:pPr>
        <w:numPr>
          <w:ilvl w:val="0"/>
          <w:numId w:val="7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При анализе заданного элемента информационной структуры осуществляется демодуляция (детектирование) речевого сигнала по каждому виду </w:t>
      </w:r>
      <w:bookmarkStart w:id="111" w:name="keyword92"/>
      <w:bookmarkEnd w:id="11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модуляции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, посредством которой ведется его передача. Таким образом, на входе приемного устройства "речевой" системы связи должны быть: демодулятор длительности, амплитудный демодулятор, частотный демодулятор, демодулятор типа переносчика, демодулятор формы спектров.</w:t>
      </w:r>
    </w:p>
    <w:p w:rsidR="00AA12E9" w:rsidRPr="00AA12E9" w:rsidRDefault="00AA12E9" w:rsidP="00AA12E9">
      <w:pPr>
        <w:numPr>
          <w:ilvl w:val="0"/>
          <w:numId w:val="7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Результат детектирования по каждому виду </w:t>
      </w:r>
      <w:bookmarkStart w:id="112" w:name="keyword93"/>
      <w:bookmarkEnd w:id="112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модуляции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должен быть инвариантен относительно остальных видов </w:t>
      </w:r>
      <w:bookmarkStart w:id="113" w:name="keyword94"/>
      <w:bookmarkEnd w:id="113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модуляции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. Возможным методом достижения такого рода инвариантности является осуществление предварительной нормализации речевого сигнала.</w:t>
      </w:r>
    </w:p>
    <w:p w:rsidR="00AA12E9" w:rsidRPr="00AA12E9" w:rsidRDefault="00AA12E9" w:rsidP="00AA12E9">
      <w:pPr>
        <w:numPr>
          <w:ilvl w:val="0"/>
          <w:numId w:val="7"/>
        </w:numPr>
        <w:shd w:val="clear" w:color="auto" w:fill="FFFFFF"/>
        <w:spacing w:before="36" w:after="36" w:line="200" w:lineRule="atLeast"/>
        <w:ind w:left="480"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Если с помощью данного вида </w:t>
      </w:r>
      <w:bookmarkStart w:id="114" w:name="keyword95"/>
      <w:bookmarkEnd w:id="114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модуляции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осуществляется передача других элементов информационной структуры, то полученный в результате демодуляции сигнал должен быть подвергнут дальнейшим операциям разделения с помощью соответствующих декодеров: декодер информации о фонемном составе, декодер информации об интонации речи, декодер информации об индивидуальности голоса, декодер информации о характеристиках среды, декодер информации о физическом и эмоциональном состоянии.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В настоящее время появляется много интересных разработок в области СРО. Одна из таких разработок - системы синтеза речи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Sakrament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text-to-</w:t>
      </w:r>
      <w:bookmarkStart w:id="115" w:name="keyword96"/>
      <w:bookmarkEnd w:id="115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speech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bookmarkStart w:id="116" w:name="keyword97"/>
      <w:bookmarkEnd w:id="116"/>
      <w:proofErr w:type="spellStart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engine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компании "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Сакрамент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" (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Mинск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 Беларусь, </w:t>
      </w:r>
      <w:hyperlink r:id="rId38" w:tgtFrame="_blank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http://www.sakrament.com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), созданные с использованием собственных уникальных алгоритмов обработки звука, что позволило добиться высокого качества звучания синтезируемой речи и максимально приблизить компьютерную речь к человеческой. Эти системы синтеза речи ориентированы на применение в качестве голосовых информаторов в онлайновых телефонных информационных и справочных службах, всевозможных программных приложениях,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Интернет-сервисах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, бытовых и промышленных приборах и т.д. </w:t>
      </w:r>
      <w:bookmarkStart w:id="117" w:name="keyword98"/>
      <w:bookmarkEnd w:id="117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Система распознавания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 речи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Sakrament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bookmarkStart w:id="118" w:name="keyword99"/>
      <w:bookmarkEnd w:id="118"/>
      <w:proofErr w:type="spellStart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Speech</w:t>
      </w:r>
      <w:proofErr w:type="spellEnd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Recognition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bookmarkStart w:id="119" w:name="keyword100"/>
      <w:bookmarkEnd w:id="119"/>
      <w:proofErr w:type="spellStart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Engine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 выделяется хорошим качеством распознавания речи, низкой себестоимостью, а также возможностью дальнейшей модификации и настройки. 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Основная область применения - создание программ, управляющих действиями компьютера или другого электронного устройства с помощью голосовых команд, а также при организации телефонных справочных и информационных служб.</w:t>
      </w:r>
    </w:p>
    <w:p w:rsidR="00AA12E9" w:rsidRPr="00AA12E9" w:rsidRDefault="00AA12E9" w:rsidP="00AA12E9">
      <w:pPr>
        <w:shd w:val="clear" w:color="auto" w:fill="FFFFFF"/>
        <w:spacing w:before="100" w:beforeAutospacing="1" w:after="100" w:afterAutospacing="1" w:line="200" w:lineRule="atLeast"/>
        <w:ind w:right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AA12E9">
        <w:rPr>
          <w:rFonts w:ascii="Arial" w:eastAsia="Times New Roman" w:hAnsi="Arial" w:cs="Arial"/>
          <w:sz w:val="24"/>
          <w:szCs w:val="24"/>
          <w:lang w:eastAsia="ru-RU"/>
        </w:rPr>
        <w:t>В целом вопросом синтеза речи занимается в настоящее время большое число исследовательских групп, каждая из которых создает в конечном итоге свой </w:t>
      </w:r>
      <w:bookmarkStart w:id="120" w:name="keyword101"/>
      <w:bookmarkEnd w:id="120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программный продукт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. "Клуб голосовых технологий" МГУ и </w:t>
      </w:r>
      <w:bookmarkStart w:id="121" w:name="keyword102"/>
      <w:bookmarkEnd w:id="121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фирма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> ПРОМТ создали "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Magic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Goody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", компания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Microsoft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 - </w:t>
      </w:r>
      <w:bookmarkStart w:id="122" w:name="keyword103"/>
      <w:bookmarkEnd w:id="122"/>
      <w:proofErr w:type="spellStart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Speech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 </w:t>
      </w:r>
      <w:bookmarkStart w:id="123" w:name="keyword104"/>
      <w:bookmarkEnd w:id="123"/>
      <w:r w:rsidRPr="00AA12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SDK</w:t>
      </w:r>
      <w:r w:rsidRPr="00AA12E9">
        <w:rPr>
          <w:rFonts w:ascii="Arial" w:eastAsia="Times New Roman" w:hAnsi="Arial" w:cs="Arial"/>
          <w:sz w:val="24"/>
          <w:szCs w:val="24"/>
          <w:lang w:eastAsia="ru-RU"/>
        </w:rPr>
        <w:t xml:space="preserve">, AT&amp;T Германского исследовательского центра искусственного интеллекта - </w:t>
      </w:r>
      <w:proofErr w:type="spellStart"/>
      <w:r w:rsidRPr="00AA12E9">
        <w:rPr>
          <w:rFonts w:ascii="Arial" w:eastAsia="Times New Roman" w:hAnsi="Arial" w:cs="Arial"/>
          <w:sz w:val="24"/>
          <w:szCs w:val="24"/>
          <w:lang w:eastAsia="ru-RU"/>
        </w:rPr>
        <w:t>Verbmobil</w:t>
      </w:r>
      <w:proofErr w:type="spellEnd"/>
      <w:r w:rsidRPr="00AA12E9">
        <w:rPr>
          <w:rFonts w:ascii="Arial" w:eastAsia="Times New Roman" w:hAnsi="Arial" w:cs="Arial"/>
          <w:sz w:val="24"/>
          <w:szCs w:val="24"/>
          <w:lang w:eastAsia="ru-RU"/>
        </w:rPr>
        <w:t>. Ведутся разработки также в Бийском технологическом институте совместно с Томским университетом систем радиоуправления и радиоэлектроники; в "Центре речевых технологий" г.С-Петербург; в компании "Истра-софт" г.Истра и других коллективах и компаниях </w:t>
      </w:r>
      <w:hyperlink r:id="rId39" w:anchor="literature.5.11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[ 5.11 ]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, </w:t>
      </w:r>
      <w:hyperlink r:id="rId40" w:anchor="literature.5.12" w:history="1">
        <w:r w:rsidRPr="00AA12E9">
          <w:rPr>
            <w:rFonts w:ascii="Arial" w:eastAsia="Times New Roman" w:hAnsi="Arial" w:cs="Arial"/>
            <w:color w:val="0071A6"/>
            <w:sz w:val="24"/>
            <w:szCs w:val="24"/>
            <w:lang w:eastAsia="ru-RU"/>
          </w:rPr>
          <w:t>[ 5.12 ] </w:t>
        </w:r>
      </w:hyperlink>
      <w:r w:rsidRPr="00AA12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F521F" w:rsidRDefault="001F521F"/>
    <w:sectPr w:rsidR="001F521F" w:rsidSect="001F5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2F68"/>
    <w:multiLevelType w:val="multilevel"/>
    <w:tmpl w:val="AA504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D624F"/>
    <w:multiLevelType w:val="multilevel"/>
    <w:tmpl w:val="7EB4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67657"/>
    <w:multiLevelType w:val="multilevel"/>
    <w:tmpl w:val="68B4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2F3247"/>
    <w:multiLevelType w:val="multilevel"/>
    <w:tmpl w:val="10AE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F1106A"/>
    <w:multiLevelType w:val="multilevel"/>
    <w:tmpl w:val="CB309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3118D5"/>
    <w:multiLevelType w:val="multilevel"/>
    <w:tmpl w:val="B9209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A1139"/>
    <w:multiLevelType w:val="multilevel"/>
    <w:tmpl w:val="B194E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7369A"/>
    <w:rsid w:val="001F521F"/>
    <w:rsid w:val="0027369A"/>
    <w:rsid w:val="00456F71"/>
    <w:rsid w:val="006475F1"/>
    <w:rsid w:val="007C2A18"/>
    <w:rsid w:val="00AA12E9"/>
    <w:rsid w:val="00D8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before="643"/>
        <w:ind w:right="11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21F"/>
  </w:style>
  <w:style w:type="paragraph" w:styleId="3">
    <w:name w:val="heading 3"/>
    <w:basedOn w:val="a"/>
    <w:link w:val="30"/>
    <w:uiPriority w:val="9"/>
    <w:qFormat/>
    <w:rsid w:val="0027369A"/>
    <w:pPr>
      <w:spacing w:before="100" w:beforeAutospacing="1" w:after="100" w:afterAutospacing="1"/>
      <w:ind w:right="0"/>
      <w:jc w:val="left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6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7369A"/>
  </w:style>
  <w:style w:type="paragraph" w:styleId="a3">
    <w:name w:val="Normal (Web)"/>
    <w:basedOn w:val="a"/>
    <w:uiPriority w:val="99"/>
    <w:semiHidden/>
    <w:unhideWhenUsed/>
    <w:rsid w:val="0027369A"/>
    <w:pPr>
      <w:spacing w:before="100" w:beforeAutospacing="1" w:after="100" w:afterAutospacing="1"/>
      <w:ind w:right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keyword">
    <w:name w:val="keyword"/>
    <w:basedOn w:val="a0"/>
    <w:rsid w:val="0027369A"/>
  </w:style>
  <w:style w:type="paragraph" w:styleId="a4">
    <w:name w:val="Balloon Text"/>
    <w:basedOn w:val="a"/>
    <w:link w:val="a5"/>
    <w:uiPriority w:val="99"/>
    <w:semiHidden/>
    <w:unhideWhenUsed/>
    <w:rsid w:val="0027369A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69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7369A"/>
    <w:rPr>
      <w:rFonts w:eastAsia="Times New Roman"/>
      <w:b/>
      <w:bCs/>
      <w:color w:val="auto"/>
      <w:sz w:val="27"/>
      <w:szCs w:val="27"/>
      <w:lang w:eastAsia="ru-RU"/>
    </w:rPr>
  </w:style>
  <w:style w:type="character" w:customStyle="1" w:styleId="text">
    <w:name w:val="text"/>
    <w:basedOn w:val="a0"/>
    <w:rsid w:val="0027369A"/>
  </w:style>
  <w:style w:type="character" w:customStyle="1" w:styleId="spelling-content-entity">
    <w:name w:val="spelling-content-entity"/>
    <w:basedOn w:val="a0"/>
    <w:rsid w:val="0027369A"/>
  </w:style>
  <w:style w:type="character" w:styleId="a6">
    <w:name w:val="Hyperlink"/>
    <w:basedOn w:val="a0"/>
    <w:uiPriority w:val="99"/>
    <w:semiHidden/>
    <w:unhideWhenUsed/>
    <w:rsid w:val="0027369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7369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2736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2736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right="0"/>
      <w:jc w:val="left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369A"/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texample">
    <w:name w:val="texample"/>
    <w:basedOn w:val="a0"/>
    <w:rsid w:val="00AA1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5041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4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25049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47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6068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1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7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9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1689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uit.ru/studies/courses/46/46/literature" TargetMode="External"/><Relationship Id="rId13" Type="http://schemas.openxmlformats.org/officeDocument/2006/relationships/image" Target="media/image1.gif"/><Relationship Id="rId18" Type="http://schemas.openxmlformats.org/officeDocument/2006/relationships/hyperlink" Target="http://www.intuit.ru/studies/courses/46/46/literature" TargetMode="External"/><Relationship Id="rId26" Type="http://schemas.openxmlformats.org/officeDocument/2006/relationships/hyperlink" Target="http://www.intuit.ru/studies/courses/46/46/literature" TargetMode="External"/><Relationship Id="rId39" Type="http://schemas.openxmlformats.org/officeDocument/2006/relationships/hyperlink" Target="http://www.intuit.ru/studies/courses/46/46/literatur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ntuit.ru/studies/courses/46/46/literature" TargetMode="External"/><Relationship Id="rId34" Type="http://schemas.openxmlformats.org/officeDocument/2006/relationships/image" Target="media/image5.gif"/><Relationship Id="rId42" Type="http://schemas.openxmlformats.org/officeDocument/2006/relationships/theme" Target="theme/theme1.xml"/><Relationship Id="rId7" Type="http://schemas.openxmlformats.org/officeDocument/2006/relationships/hyperlink" Target="http://www.intuit.ru/studies/courses/46/46/literature" TargetMode="External"/><Relationship Id="rId12" Type="http://schemas.openxmlformats.org/officeDocument/2006/relationships/hyperlink" Target="http://www.intuit.ru/studies/courses/46/46/lecture/1376?page=1" TargetMode="External"/><Relationship Id="rId17" Type="http://schemas.openxmlformats.org/officeDocument/2006/relationships/hyperlink" Target="http://www.intuit.ru/studies/courses/46/46/literature" TargetMode="External"/><Relationship Id="rId25" Type="http://schemas.openxmlformats.org/officeDocument/2006/relationships/hyperlink" Target="http://www.intuit.ru/studies/courses/46/46/literature" TargetMode="External"/><Relationship Id="rId33" Type="http://schemas.openxmlformats.org/officeDocument/2006/relationships/hyperlink" Target="http://www.intuit.ru/studies/courses/46/46/lecture/1376?page=5" TargetMode="External"/><Relationship Id="rId38" Type="http://schemas.openxmlformats.org/officeDocument/2006/relationships/hyperlink" Target="http://www.sakramen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tuit.ru/studies/courses/46/46/literature" TargetMode="External"/><Relationship Id="rId20" Type="http://schemas.openxmlformats.org/officeDocument/2006/relationships/hyperlink" Target="http://www.intuit.ru/studies/courses/46/46/literature" TargetMode="External"/><Relationship Id="rId29" Type="http://schemas.openxmlformats.org/officeDocument/2006/relationships/hyperlink" Target="http://www.intuit.ru/studies/courses/46/46/literature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ntuit.ru/studies/courses/46/46/literature" TargetMode="External"/><Relationship Id="rId11" Type="http://schemas.openxmlformats.org/officeDocument/2006/relationships/hyperlink" Target="http://www.intuit.ru/studies/courses/46/46/literature" TargetMode="External"/><Relationship Id="rId24" Type="http://schemas.openxmlformats.org/officeDocument/2006/relationships/hyperlink" Target="http://www.intuit.ru/studies/courses/46/46/literature" TargetMode="External"/><Relationship Id="rId32" Type="http://schemas.openxmlformats.org/officeDocument/2006/relationships/image" Target="media/image4.gif"/><Relationship Id="rId37" Type="http://schemas.openxmlformats.org/officeDocument/2006/relationships/image" Target="media/image8.gif"/><Relationship Id="rId40" Type="http://schemas.openxmlformats.org/officeDocument/2006/relationships/hyperlink" Target="http://www.intuit.ru/studies/courses/46/46/literature" TargetMode="External"/><Relationship Id="rId5" Type="http://schemas.openxmlformats.org/officeDocument/2006/relationships/hyperlink" Target="http://www.intuit.ru/studies/courses/46/46/literature" TargetMode="External"/><Relationship Id="rId15" Type="http://schemas.openxmlformats.org/officeDocument/2006/relationships/hyperlink" Target="http://www.intuit.ru/studies/courses/46/46/lecture/1376?page=2" TargetMode="External"/><Relationship Id="rId23" Type="http://schemas.openxmlformats.org/officeDocument/2006/relationships/image" Target="media/image2.gif"/><Relationship Id="rId28" Type="http://schemas.openxmlformats.org/officeDocument/2006/relationships/hyperlink" Target="http://www.intuit.ru/studies/courses/46/46/literature" TargetMode="External"/><Relationship Id="rId36" Type="http://schemas.openxmlformats.org/officeDocument/2006/relationships/image" Target="media/image7.png"/><Relationship Id="rId10" Type="http://schemas.openxmlformats.org/officeDocument/2006/relationships/hyperlink" Target="http://www.intuit.ru/studies/courses/46/46/literature" TargetMode="External"/><Relationship Id="rId19" Type="http://schemas.openxmlformats.org/officeDocument/2006/relationships/hyperlink" Target="http://www.intuit.ru/studies/courses/46/46/literature" TargetMode="External"/><Relationship Id="rId31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://www.intuit.ru/studies/courses/46/46/literature" TargetMode="External"/><Relationship Id="rId14" Type="http://schemas.openxmlformats.org/officeDocument/2006/relationships/hyperlink" Target="http://www.intuit.ru/studies/courses/46/46/lecture/1376?page=1" TargetMode="External"/><Relationship Id="rId22" Type="http://schemas.openxmlformats.org/officeDocument/2006/relationships/hyperlink" Target="http://www.intuit.ru/studies/courses/46/46/lecture/1376?page=3" TargetMode="External"/><Relationship Id="rId27" Type="http://schemas.openxmlformats.org/officeDocument/2006/relationships/hyperlink" Target="http://www.intuit.ru/studies/courses/46/46/literature" TargetMode="External"/><Relationship Id="rId30" Type="http://schemas.openxmlformats.org/officeDocument/2006/relationships/hyperlink" Target="http://www.intuit.ru/studies/courses/46/46/lecture/1376?page=5" TargetMode="External"/><Relationship Id="rId35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4116</Words>
  <Characters>23465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2015-11-12T08:36:00Z</dcterms:created>
  <dcterms:modified xsi:type="dcterms:W3CDTF">2015-11-12T08:59:00Z</dcterms:modified>
</cp:coreProperties>
</file>